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FA" w:rsidRPr="00FF76F8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</w:t>
      </w:r>
      <w:r w:rsidRPr="00FF76F8">
        <w:rPr>
          <w:rFonts w:ascii="Times New Roman" w:hAnsi="Times New Roman" w:cs="Times New Roman"/>
          <w:sz w:val="28"/>
          <w:szCs w:val="28"/>
        </w:rPr>
        <w:t>ЕРСТВО ОСВІТИ І НАУКИ УКРАЇНИ</w:t>
      </w: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F8">
        <w:rPr>
          <w:rFonts w:ascii="Times New Roman" w:hAnsi="Times New Roman" w:cs="Times New Roman"/>
          <w:sz w:val="28"/>
          <w:szCs w:val="28"/>
        </w:rPr>
        <w:t>ТЕХНОЛОГО-ЕКОНОМІЧНИЙ КОЛЕДЖ БНАУ</w:t>
      </w: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52" w:rsidRDefault="00A96F52" w:rsidP="00A96F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A96F52" w:rsidRDefault="00A96F52" w:rsidP="00A96F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економічним відділенням</w:t>
      </w:r>
    </w:p>
    <w:p w:rsidR="00A96F52" w:rsidRDefault="00A96F52" w:rsidP="00A96F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Однорог</w:t>
      </w:r>
      <w:proofErr w:type="spellEnd"/>
    </w:p>
    <w:p w:rsidR="00A96F52" w:rsidRDefault="00A96F52" w:rsidP="00A96F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6470">
        <w:rPr>
          <w:rFonts w:ascii="Times New Roman" w:hAnsi="Times New Roman" w:cs="Times New Roman"/>
          <w:i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6470">
        <w:rPr>
          <w:rFonts w:ascii="Times New Roman" w:hAnsi="Times New Roman" w:cs="Times New Roman"/>
          <w:i/>
          <w:sz w:val="28"/>
          <w:szCs w:val="28"/>
          <w:u w:val="single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736470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52AFA" w:rsidRDefault="00552AFA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</w:t>
      </w: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домашнього завдання</w:t>
      </w: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:rsidR="00552AFA" w:rsidRPr="00FF76F8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F8">
        <w:rPr>
          <w:rFonts w:ascii="Times New Roman" w:hAnsi="Times New Roman" w:cs="Times New Roman"/>
          <w:b/>
          <w:sz w:val="28"/>
          <w:szCs w:val="28"/>
        </w:rPr>
        <w:t>«Українська мова за професійним спрямуванням»</w:t>
      </w: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груп ЗКД – 101, ЗКД – 102</w:t>
      </w: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заочної форми навчання</w:t>
      </w: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спеціалізації </w:t>
      </w:r>
      <w:r w:rsidRPr="00FF76F8">
        <w:rPr>
          <w:rFonts w:ascii="Times New Roman" w:hAnsi="Times New Roman" w:cs="Times New Roman"/>
          <w:b/>
          <w:sz w:val="28"/>
          <w:szCs w:val="28"/>
        </w:rPr>
        <w:t>«Комерційна діяльність»</w:t>
      </w: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FA" w:rsidRDefault="00552AFA" w:rsidP="00552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FA" w:rsidRPr="00FF76F8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6F8">
        <w:rPr>
          <w:rFonts w:ascii="Times New Roman" w:hAnsi="Times New Roman" w:cs="Times New Roman"/>
          <w:sz w:val="28"/>
          <w:szCs w:val="28"/>
        </w:rPr>
        <w:t xml:space="preserve">Викладач </w:t>
      </w:r>
      <w:r w:rsidR="00A96F52"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 w:rsidRPr="00FF76F8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F8">
        <w:rPr>
          <w:rFonts w:ascii="Times New Roman" w:hAnsi="Times New Roman" w:cs="Times New Roman"/>
          <w:sz w:val="28"/>
          <w:szCs w:val="28"/>
        </w:rPr>
        <w:t>О. Дука</w:t>
      </w: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FA" w:rsidRDefault="00552AFA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Розглянуто і схвалено</w:t>
      </w:r>
    </w:p>
    <w:p w:rsidR="00552AFA" w:rsidRDefault="00552AFA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цикловою комісією</w:t>
      </w:r>
    </w:p>
    <w:p w:rsidR="00552AFA" w:rsidRDefault="00552AFA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гуманітарних дисциплін</w:t>
      </w:r>
    </w:p>
    <w:p w:rsidR="00552AFA" w:rsidRDefault="00552AFA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A96F5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96F52">
        <w:rPr>
          <w:rFonts w:ascii="Times New Roman" w:hAnsi="Times New Roman" w:cs="Times New Roman"/>
          <w:sz w:val="28"/>
          <w:szCs w:val="28"/>
        </w:rPr>
        <w:t>28.08.2017</w:t>
      </w:r>
    </w:p>
    <w:p w:rsidR="00552AFA" w:rsidRDefault="00552AFA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циклової комісії</w:t>
      </w:r>
    </w:p>
    <w:p w:rsidR="00552AFA" w:rsidRDefault="00A96F52" w:rsidP="00552AF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552AFA">
        <w:rPr>
          <w:rFonts w:ascii="Times New Roman" w:hAnsi="Times New Roman" w:cs="Times New Roman"/>
          <w:sz w:val="28"/>
          <w:szCs w:val="28"/>
        </w:rPr>
        <w:t>Н. П. Бондар</w:t>
      </w:r>
    </w:p>
    <w:p w:rsidR="00552AFA" w:rsidRDefault="00552AFA">
      <w:r>
        <w:br w:type="page"/>
      </w:r>
    </w:p>
    <w:p w:rsidR="00F1110F" w:rsidRDefault="00F1110F" w:rsidP="00F1110F">
      <w:pPr>
        <w:pStyle w:val="1"/>
        <w:shd w:val="clear" w:color="auto" w:fill="auto"/>
        <w:spacing w:before="0" w:line="240" w:lineRule="auto"/>
        <w:ind w:right="700" w:firstLine="0"/>
        <w:jc w:val="center"/>
        <w:rPr>
          <w:sz w:val="28"/>
        </w:rPr>
      </w:pPr>
      <w:r w:rsidRPr="00F1110F">
        <w:rPr>
          <w:sz w:val="28"/>
        </w:rPr>
        <w:lastRenderedPageBreak/>
        <w:t xml:space="preserve">Питання до домашнього завдання </w:t>
      </w:r>
    </w:p>
    <w:p w:rsidR="00F1110F" w:rsidRDefault="00F1110F" w:rsidP="00F1110F">
      <w:pPr>
        <w:pStyle w:val="1"/>
        <w:shd w:val="clear" w:color="auto" w:fill="auto"/>
        <w:spacing w:before="0" w:line="240" w:lineRule="auto"/>
        <w:ind w:right="700" w:firstLine="0"/>
        <w:jc w:val="center"/>
        <w:rPr>
          <w:sz w:val="28"/>
        </w:rPr>
      </w:pPr>
      <w:r w:rsidRPr="00F1110F">
        <w:rPr>
          <w:sz w:val="28"/>
        </w:rPr>
        <w:t xml:space="preserve">з навчальної дисципліни </w:t>
      </w:r>
    </w:p>
    <w:p w:rsidR="00F1110F" w:rsidRDefault="00F1110F" w:rsidP="00F1110F">
      <w:pPr>
        <w:pStyle w:val="1"/>
        <w:shd w:val="clear" w:color="auto" w:fill="auto"/>
        <w:spacing w:before="0" w:line="240" w:lineRule="auto"/>
        <w:ind w:right="700" w:firstLine="0"/>
        <w:jc w:val="center"/>
        <w:rPr>
          <w:rStyle w:val="2"/>
          <w:sz w:val="28"/>
        </w:rPr>
      </w:pPr>
      <w:r w:rsidRPr="00F1110F">
        <w:rPr>
          <w:rStyle w:val="2"/>
          <w:sz w:val="28"/>
        </w:rPr>
        <w:t>«Українська мова за професійним спрямуванням»</w:t>
      </w:r>
    </w:p>
    <w:p w:rsidR="00F1110F" w:rsidRPr="00F1110F" w:rsidRDefault="00F1110F" w:rsidP="00F1110F">
      <w:pPr>
        <w:pStyle w:val="1"/>
        <w:shd w:val="clear" w:color="auto" w:fill="auto"/>
        <w:spacing w:before="0" w:line="240" w:lineRule="auto"/>
        <w:ind w:right="700" w:firstLine="0"/>
        <w:jc w:val="center"/>
        <w:rPr>
          <w:sz w:val="28"/>
        </w:rPr>
      </w:pP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066"/>
        </w:tabs>
        <w:spacing w:before="0" w:line="365" w:lineRule="exact"/>
        <w:ind w:left="20" w:firstLine="720"/>
        <w:jc w:val="both"/>
        <w:rPr>
          <w:sz w:val="28"/>
        </w:rPr>
      </w:pPr>
      <w:r w:rsidRPr="00F1110F">
        <w:rPr>
          <w:sz w:val="28"/>
        </w:rPr>
        <w:t>Державний статус української мови.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38"/>
        </w:tabs>
        <w:spacing w:before="0" w:line="365" w:lineRule="exact"/>
        <w:ind w:left="20" w:right="20" w:firstLine="720"/>
        <w:jc w:val="both"/>
        <w:rPr>
          <w:sz w:val="28"/>
        </w:rPr>
      </w:pPr>
      <w:r w:rsidRPr="00F1110F">
        <w:rPr>
          <w:sz w:val="28"/>
        </w:rPr>
        <w:t>Стилі сучасної української мови, особливості офіційно-ділового стилю.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53"/>
        </w:tabs>
        <w:spacing w:before="0" w:line="365" w:lineRule="exact"/>
        <w:ind w:left="20" w:firstLine="720"/>
        <w:jc w:val="both"/>
        <w:rPr>
          <w:sz w:val="28"/>
        </w:rPr>
      </w:pPr>
      <w:r w:rsidRPr="00F1110F">
        <w:rPr>
          <w:sz w:val="28"/>
        </w:rPr>
        <w:t>Мовленнєва культура - критерій професійної майстерності фахівця.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53"/>
        </w:tabs>
        <w:spacing w:before="0" w:line="365" w:lineRule="exact"/>
        <w:ind w:left="20" w:firstLine="720"/>
        <w:jc w:val="both"/>
        <w:rPr>
          <w:sz w:val="28"/>
        </w:rPr>
      </w:pPr>
      <w:r w:rsidRPr="00F1110F">
        <w:rPr>
          <w:sz w:val="28"/>
        </w:rPr>
        <w:t>Мова і професія. Вимоги до мови і професії.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20"/>
        <w:jc w:val="both"/>
        <w:rPr>
          <w:sz w:val="28"/>
        </w:rPr>
      </w:pPr>
      <w:r w:rsidRPr="00F1110F">
        <w:rPr>
          <w:sz w:val="28"/>
        </w:rPr>
        <w:t>Етика ділового спілкування. Основні види ділового спілкування: публічний виступ, ділова бесіда, службова нарада, переговори.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38"/>
        </w:tabs>
        <w:spacing w:before="0" w:line="365" w:lineRule="exact"/>
        <w:ind w:left="20" w:right="20" w:firstLine="720"/>
        <w:jc w:val="both"/>
        <w:rPr>
          <w:sz w:val="28"/>
        </w:rPr>
      </w:pPr>
      <w:r w:rsidRPr="00F1110F">
        <w:rPr>
          <w:sz w:val="28"/>
        </w:rPr>
        <w:t>Лексичний аспект сучасної української мови у професійному спілкуванні: професійна термінологія, іншомовні слова, пароніми та синоніми у мові фаху.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53"/>
        </w:tabs>
        <w:spacing w:before="0" w:line="365" w:lineRule="exact"/>
        <w:ind w:left="20" w:firstLine="720"/>
        <w:jc w:val="both"/>
        <w:rPr>
          <w:sz w:val="28"/>
        </w:rPr>
      </w:pPr>
      <w:r w:rsidRPr="00F1110F">
        <w:rPr>
          <w:sz w:val="28"/>
        </w:rPr>
        <w:t>Дотримання орфографічних та орфоепічних норм.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48"/>
        </w:tabs>
        <w:spacing w:before="0" w:line="365" w:lineRule="exact"/>
        <w:ind w:left="20" w:firstLine="720"/>
        <w:jc w:val="both"/>
        <w:rPr>
          <w:sz w:val="28"/>
        </w:rPr>
      </w:pPr>
      <w:r w:rsidRPr="00F1110F">
        <w:rPr>
          <w:sz w:val="28"/>
        </w:rPr>
        <w:t>Морфологічні норми сучасної української мови.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58"/>
        </w:tabs>
        <w:spacing w:before="0" w:line="365" w:lineRule="exact"/>
        <w:ind w:left="20" w:firstLine="720"/>
        <w:jc w:val="both"/>
        <w:rPr>
          <w:sz w:val="28"/>
        </w:rPr>
      </w:pPr>
      <w:r w:rsidRPr="00F1110F">
        <w:rPr>
          <w:sz w:val="28"/>
        </w:rPr>
        <w:t>Синтаксичні норми сучасної української мови.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29"/>
        </w:tabs>
        <w:spacing w:before="0" w:line="365" w:lineRule="exact"/>
        <w:ind w:left="20" w:firstLine="720"/>
        <w:jc w:val="both"/>
        <w:rPr>
          <w:sz w:val="28"/>
        </w:rPr>
      </w:pPr>
      <w:r w:rsidRPr="00F1110F">
        <w:rPr>
          <w:sz w:val="28"/>
        </w:rPr>
        <w:t>Поняття про документи, його види, правила складання.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43"/>
        </w:tabs>
        <w:spacing w:before="0" w:line="365" w:lineRule="exact"/>
        <w:ind w:left="20" w:right="20" w:firstLine="720"/>
        <w:jc w:val="both"/>
        <w:rPr>
          <w:sz w:val="28"/>
        </w:rPr>
      </w:pPr>
      <w:r w:rsidRPr="00F1110F">
        <w:rPr>
          <w:sz w:val="28"/>
        </w:rPr>
        <w:t>Документи щодо особового складу: автобіографія, резюме, заява, характеристика, наказ.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38"/>
        </w:tabs>
        <w:spacing w:before="0" w:line="365" w:lineRule="exact"/>
        <w:ind w:left="20" w:right="20" w:firstLine="720"/>
        <w:jc w:val="both"/>
        <w:rPr>
          <w:sz w:val="28"/>
        </w:rPr>
      </w:pPr>
      <w:r w:rsidRPr="00F1110F">
        <w:rPr>
          <w:sz w:val="28"/>
        </w:rPr>
        <w:t>Довідково-інформаційні документи: службовий лист, доповідна і пояснювальна записки, виробничий звіт, виробничий протокол.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53"/>
        </w:tabs>
        <w:spacing w:before="0" w:line="365" w:lineRule="exact"/>
        <w:ind w:left="20" w:right="20" w:firstLine="720"/>
        <w:jc w:val="both"/>
        <w:rPr>
          <w:sz w:val="28"/>
        </w:rPr>
      </w:pPr>
      <w:r w:rsidRPr="00F1110F">
        <w:rPr>
          <w:sz w:val="28"/>
        </w:rPr>
        <w:t>Особливості складання розпорядчих документів (наказ, розпорядження, постанова).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38"/>
        </w:tabs>
        <w:spacing w:before="0" w:line="365" w:lineRule="exact"/>
        <w:ind w:left="20" w:right="20" w:firstLine="720"/>
        <w:jc w:val="both"/>
        <w:rPr>
          <w:sz w:val="28"/>
        </w:rPr>
      </w:pPr>
      <w:r w:rsidRPr="00F1110F">
        <w:rPr>
          <w:sz w:val="28"/>
        </w:rPr>
        <w:t>Ознайомлення з організаційними документами (статут, положення, інструкція).</w:t>
      </w:r>
    </w:p>
    <w:p w:rsidR="00F1110F" w:rsidRPr="00F1110F" w:rsidRDefault="00F1110F" w:rsidP="00F1110F">
      <w:pPr>
        <w:pStyle w:val="1"/>
        <w:numPr>
          <w:ilvl w:val="7"/>
          <w:numId w:val="1"/>
        </w:numPr>
        <w:shd w:val="clear" w:color="auto" w:fill="auto"/>
        <w:tabs>
          <w:tab w:val="left" w:pos="1143"/>
        </w:tabs>
        <w:spacing w:before="0" w:line="365" w:lineRule="exact"/>
        <w:ind w:left="20" w:right="20" w:firstLine="720"/>
        <w:jc w:val="both"/>
        <w:rPr>
          <w:sz w:val="28"/>
        </w:rPr>
      </w:pPr>
      <w:r w:rsidRPr="00F1110F">
        <w:rPr>
          <w:sz w:val="28"/>
        </w:rPr>
        <w:t>Укладання фахових документів: службовий лист, оголошення, розпорядження.</w:t>
      </w:r>
    </w:p>
    <w:p w:rsidR="00F1110F" w:rsidRDefault="00F1110F">
      <w:r>
        <w:br w:type="page"/>
      </w:r>
    </w:p>
    <w:p w:rsidR="00E5541D" w:rsidRDefault="00E5541D" w:rsidP="00E5541D">
      <w:pPr>
        <w:pStyle w:val="21"/>
        <w:shd w:val="clear" w:color="auto" w:fill="auto"/>
        <w:spacing w:after="0" w:line="562" w:lineRule="exact"/>
        <w:ind w:firstLine="0"/>
        <w:rPr>
          <w:sz w:val="28"/>
        </w:rPr>
      </w:pPr>
      <w:r>
        <w:rPr>
          <w:sz w:val="28"/>
          <w:lang w:val="ru-RU" w:eastAsia="ru-RU"/>
        </w:rPr>
        <w:lastRenderedPageBreak/>
        <w:t xml:space="preserve">Рекомендована </w:t>
      </w:r>
      <w:r w:rsidRPr="00E5541D">
        <w:rPr>
          <w:sz w:val="28"/>
        </w:rPr>
        <w:t>література</w:t>
      </w:r>
    </w:p>
    <w:p w:rsidR="00E5541D" w:rsidRPr="00E5541D" w:rsidRDefault="00E5541D" w:rsidP="00E5541D">
      <w:pPr>
        <w:pStyle w:val="21"/>
        <w:shd w:val="clear" w:color="auto" w:fill="auto"/>
        <w:spacing w:after="0" w:line="562" w:lineRule="exact"/>
        <w:ind w:firstLine="0"/>
        <w:rPr>
          <w:sz w:val="28"/>
        </w:rPr>
      </w:pPr>
      <w:r w:rsidRPr="00E5541D">
        <w:rPr>
          <w:sz w:val="28"/>
        </w:rPr>
        <w:t>Базова</w:t>
      </w:r>
    </w:p>
    <w:p w:rsidR="00E5541D" w:rsidRPr="00E5541D" w:rsidRDefault="00E5541D" w:rsidP="00E5541D">
      <w:pPr>
        <w:pStyle w:val="1"/>
        <w:numPr>
          <w:ilvl w:val="8"/>
          <w:numId w:val="1"/>
        </w:numPr>
        <w:shd w:val="clear" w:color="auto" w:fill="auto"/>
        <w:tabs>
          <w:tab w:val="left" w:pos="1138"/>
        </w:tabs>
        <w:spacing w:before="0" w:line="317" w:lineRule="exact"/>
        <w:ind w:left="20" w:right="20" w:firstLine="700"/>
        <w:jc w:val="both"/>
        <w:rPr>
          <w:sz w:val="28"/>
        </w:rPr>
      </w:pPr>
      <w:r w:rsidRPr="00E5541D">
        <w:rPr>
          <w:sz w:val="28"/>
        </w:rPr>
        <w:t xml:space="preserve">В. І. </w:t>
      </w:r>
      <w:proofErr w:type="spellStart"/>
      <w:r w:rsidRPr="00E5541D">
        <w:rPr>
          <w:sz w:val="28"/>
        </w:rPr>
        <w:t>Мозговий</w:t>
      </w:r>
      <w:proofErr w:type="spellEnd"/>
      <w:r w:rsidRPr="00E5541D">
        <w:rPr>
          <w:sz w:val="28"/>
        </w:rPr>
        <w:t xml:space="preserve"> Українська мова у професійному спілкуванні. Модульний курс. К.: Центр учбової літератури, 2010.</w:t>
      </w:r>
    </w:p>
    <w:p w:rsidR="00E5541D" w:rsidRPr="00E5541D" w:rsidRDefault="00E5541D" w:rsidP="00E5541D">
      <w:pPr>
        <w:pStyle w:val="1"/>
        <w:numPr>
          <w:ilvl w:val="8"/>
          <w:numId w:val="1"/>
        </w:numPr>
        <w:shd w:val="clear" w:color="auto" w:fill="auto"/>
        <w:tabs>
          <w:tab w:val="left" w:pos="1143"/>
        </w:tabs>
        <w:spacing w:before="0" w:line="317" w:lineRule="exact"/>
        <w:ind w:left="20" w:right="20" w:firstLine="700"/>
        <w:jc w:val="both"/>
        <w:rPr>
          <w:sz w:val="28"/>
        </w:rPr>
      </w:pPr>
      <w:r w:rsidRPr="00E5541D">
        <w:rPr>
          <w:sz w:val="28"/>
        </w:rPr>
        <w:t xml:space="preserve">С. В. Шевчук, І. </w:t>
      </w:r>
      <w:r w:rsidRPr="00E5541D">
        <w:rPr>
          <w:sz w:val="28"/>
          <w:lang w:val="ru-RU" w:eastAsia="ru-RU"/>
        </w:rPr>
        <w:t xml:space="preserve">В. Клименко </w:t>
      </w:r>
      <w:r w:rsidRPr="00E5541D">
        <w:rPr>
          <w:sz w:val="28"/>
        </w:rPr>
        <w:t xml:space="preserve">Українська мова за професійним спрямуванням. Київ. </w:t>
      </w:r>
      <w:proofErr w:type="spellStart"/>
      <w:r w:rsidRPr="00E5541D">
        <w:rPr>
          <w:sz w:val="28"/>
        </w:rPr>
        <w:t>Алерта</w:t>
      </w:r>
      <w:proofErr w:type="spellEnd"/>
      <w:r w:rsidRPr="00E5541D">
        <w:rPr>
          <w:sz w:val="28"/>
        </w:rPr>
        <w:t>, 2011.</w:t>
      </w:r>
    </w:p>
    <w:p w:rsidR="00E5541D" w:rsidRPr="00E5541D" w:rsidRDefault="00E5541D" w:rsidP="00E5541D">
      <w:pPr>
        <w:pStyle w:val="1"/>
        <w:numPr>
          <w:ilvl w:val="8"/>
          <w:numId w:val="1"/>
        </w:numPr>
        <w:shd w:val="clear" w:color="auto" w:fill="auto"/>
        <w:tabs>
          <w:tab w:val="left" w:pos="1138"/>
        </w:tabs>
        <w:spacing w:before="0" w:line="317" w:lineRule="exact"/>
        <w:ind w:left="20" w:right="20" w:firstLine="700"/>
        <w:jc w:val="both"/>
        <w:rPr>
          <w:sz w:val="28"/>
        </w:rPr>
      </w:pPr>
      <w:r w:rsidRPr="00E5541D">
        <w:rPr>
          <w:sz w:val="28"/>
          <w:lang w:val="ru-RU" w:eastAsia="ru-RU"/>
        </w:rPr>
        <w:t xml:space="preserve">Т. </w:t>
      </w:r>
      <w:r w:rsidRPr="00E5541D">
        <w:rPr>
          <w:sz w:val="28"/>
        </w:rPr>
        <w:t xml:space="preserve">М. Антонюк, </w:t>
      </w:r>
      <w:r w:rsidRPr="00E5541D">
        <w:rPr>
          <w:sz w:val="28"/>
          <w:lang w:val="en-US"/>
        </w:rPr>
        <w:t>JI</w:t>
      </w:r>
      <w:r w:rsidRPr="00E5541D">
        <w:rPr>
          <w:sz w:val="28"/>
          <w:lang w:val="ru-RU"/>
        </w:rPr>
        <w:t xml:space="preserve">. </w:t>
      </w:r>
      <w:r w:rsidRPr="00E5541D">
        <w:rPr>
          <w:sz w:val="28"/>
        </w:rPr>
        <w:t xml:space="preserve">М. Борис, О. С. </w:t>
      </w:r>
      <w:proofErr w:type="spellStart"/>
      <w:r w:rsidRPr="00E5541D">
        <w:rPr>
          <w:sz w:val="28"/>
        </w:rPr>
        <w:t>Стрижевська</w:t>
      </w:r>
      <w:proofErr w:type="spellEnd"/>
      <w:r w:rsidRPr="00E5541D">
        <w:rPr>
          <w:sz w:val="28"/>
        </w:rPr>
        <w:t xml:space="preserve"> Українська мова (за професійним спрямуванням. Чернівці, «Місто», 2010.</w:t>
      </w:r>
    </w:p>
    <w:p w:rsidR="00E5541D" w:rsidRPr="00E5541D" w:rsidRDefault="00E5541D" w:rsidP="00E5541D">
      <w:pPr>
        <w:pStyle w:val="1"/>
        <w:numPr>
          <w:ilvl w:val="8"/>
          <w:numId w:val="1"/>
        </w:numPr>
        <w:shd w:val="clear" w:color="auto" w:fill="auto"/>
        <w:tabs>
          <w:tab w:val="left" w:pos="1138"/>
        </w:tabs>
        <w:spacing w:before="0" w:after="474" w:line="317" w:lineRule="exact"/>
        <w:ind w:left="20" w:right="20" w:firstLine="700"/>
        <w:jc w:val="both"/>
        <w:rPr>
          <w:sz w:val="28"/>
        </w:rPr>
      </w:pPr>
      <w:r w:rsidRPr="00E5541D">
        <w:rPr>
          <w:sz w:val="28"/>
        </w:rPr>
        <w:t xml:space="preserve">Т. Матвійчук, І. </w:t>
      </w:r>
      <w:proofErr w:type="spellStart"/>
      <w:r w:rsidRPr="00E5541D">
        <w:rPr>
          <w:sz w:val="28"/>
        </w:rPr>
        <w:t>Жигар</w:t>
      </w:r>
      <w:proofErr w:type="spellEnd"/>
      <w:r w:rsidRPr="00E5541D">
        <w:rPr>
          <w:sz w:val="28"/>
        </w:rPr>
        <w:t xml:space="preserve"> Українська мова, Теорія, вправи, тести. К.: «Ліра», 2016.</w:t>
      </w:r>
    </w:p>
    <w:p w:rsidR="00E5541D" w:rsidRPr="00E5541D" w:rsidRDefault="00E5541D" w:rsidP="00E5541D">
      <w:pPr>
        <w:pStyle w:val="21"/>
        <w:shd w:val="clear" w:color="auto" w:fill="auto"/>
        <w:spacing w:after="319" w:line="250" w:lineRule="exact"/>
        <w:ind w:firstLine="0"/>
        <w:rPr>
          <w:sz w:val="28"/>
        </w:rPr>
      </w:pPr>
      <w:r w:rsidRPr="00E5541D">
        <w:rPr>
          <w:sz w:val="28"/>
        </w:rPr>
        <w:t>Допоміжна</w:t>
      </w:r>
    </w:p>
    <w:p w:rsidR="00E5541D" w:rsidRPr="00E5541D" w:rsidRDefault="00E5541D" w:rsidP="00E5541D">
      <w:pPr>
        <w:pStyle w:val="1"/>
        <w:numPr>
          <w:ilvl w:val="9"/>
          <w:numId w:val="1"/>
        </w:numPr>
        <w:shd w:val="clear" w:color="auto" w:fill="auto"/>
        <w:tabs>
          <w:tab w:val="clear" w:pos="360"/>
          <w:tab w:val="left" w:pos="1143"/>
        </w:tabs>
        <w:spacing w:before="0" w:line="317" w:lineRule="exact"/>
        <w:ind w:left="20" w:right="20" w:firstLine="700"/>
        <w:jc w:val="both"/>
        <w:rPr>
          <w:sz w:val="28"/>
        </w:rPr>
      </w:pPr>
      <w:proofErr w:type="spellStart"/>
      <w:r w:rsidRPr="00E5541D">
        <w:rPr>
          <w:sz w:val="28"/>
        </w:rPr>
        <w:t>Глущик</w:t>
      </w:r>
      <w:proofErr w:type="spellEnd"/>
      <w:r w:rsidRPr="00E5541D">
        <w:rPr>
          <w:sz w:val="28"/>
        </w:rPr>
        <w:t xml:space="preserve"> </w:t>
      </w:r>
      <w:r w:rsidRPr="00E5541D">
        <w:rPr>
          <w:sz w:val="28"/>
          <w:lang w:eastAsia="ru-RU"/>
        </w:rPr>
        <w:t xml:space="preserve">С. В., </w:t>
      </w:r>
      <w:proofErr w:type="spellStart"/>
      <w:r w:rsidRPr="00E5541D">
        <w:rPr>
          <w:sz w:val="28"/>
        </w:rPr>
        <w:t>Дияк</w:t>
      </w:r>
      <w:proofErr w:type="spellEnd"/>
      <w:r w:rsidRPr="00E5541D">
        <w:rPr>
          <w:sz w:val="28"/>
        </w:rPr>
        <w:t xml:space="preserve"> </w:t>
      </w:r>
      <w:r w:rsidRPr="00E5541D">
        <w:rPr>
          <w:sz w:val="28"/>
          <w:lang w:eastAsia="ru-RU"/>
        </w:rPr>
        <w:t xml:space="preserve">О. В., </w:t>
      </w:r>
      <w:r w:rsidRPr="00E5541D">
        <w:rPr>
          <w:sz w:val="28"/>
        </w:rPr>
        <w:t xml:space="preserve">Шевчук С. В. Сучасні ділові папери: </w:t>
      </w:r>
      <w:proofErr w:type="spellStart"/>
      <w:r w:rsidRPr="00E5541D">
        <w:rPr>
          <w:sz w:val="28"/>
        </w:rPr>
        <w:t>Навчальнмй</w:t>
      </w:r>
      <w:proofErr w:type="spellEnd"/>
      <w:r w:rsidRPr="00E5541D">
        <w:rPr>
          <w:sz w:val="28"/>
        </w:rPr>
        <w:t xml:space="preserve"> посібник. - </w:t>
      </w:r>
      <w:r w:rsidRPr="00E5541D">
        <w:rPr>
          <w:sz w:val="28"/>
          <w:lang w:eastAsia="ru-RU"/>
        </w:rPr>
        <w:t xml:space="preserve">К.: </w:t>
      </w:r>
      <w:r w:rsidRPr="00E5541D">
        <w:rPr>
          <w:sz w:val="28"/>
        </w:rPr>
        <w:t>А.С.К., 2003. - 400 с.</w:t>
      </w:r>
    </w:p>
    <w:p w:rsidR="00E5541D" w:rsidRPr="00E5541D" w:rsidRDefault="00E5541D" w:rsidP="00E5541D">
      <w:pPr>
        <w:pStyle w:val="1"/>
        <w:numPr>
          <w:ilvl w:val="9"/>
          <w:numId w:val="1"/>
        </w:numPr>
        <w:shd w:val="clear" w:color="auto" w:fill="auto"/>
        <w:tabs>
          <w:tab w:val="clear" w:pos="360"/>
          <w:tab w:val="left" w:pos="1129"/>
        </w:tabs>
        <w:spacing w:before="0" w:line="317" w:lineRule="exact"/>
        <w:ind w:left="20" w:right="20" w:firstLine="700"/>
        <w:jc w:val="both"/>
        <w:rPr>
          <w:sz w:val="28"/>
        </w:rPr>
      </w:pPr>
      <w:r w:rsidRPr="00E5541D">
        <w:rPr>
          <w:sz w:val="28"/>
        </w:rPr>
        <w:t>Мацюк 3. О., Сенкевич Н. І. Українська мова професійного спілкування - К.: Каравела, 2005.</w:t>
      </w:r>
    </w:p>
    <w:p w:rsidR="00E5541D" w:rsidRPr="00E5541D" w:rsidRDefault="00E5541D" w:rsidP="00E5541D">
      <w:pPr>
        <w:pStyle w:val="1"/>
        <w:numPr>
          <w:ilvl w:val="9"/>
          <w:numId w:val="1"/>
        </w:numPr>
        <w:shd w:val="clear" w:color="auto" w:fill="auto"/>
        <w:tabs>
          <w:tab w:val="clear" w:pos="360"/>
          <w:tab w:val="left" w:pos="1138"/>
        </w:tabs>
        <w:spacing w:before="0" w:line="317" w:lineRule="exact"/>
        <w:ind w:left="20" w:right="20" w:firstLine="700"/>
        <w:jc w:val="both"/>
        <w:rPr>
          <w:sz w:val="28"/>
        </w:rPr>
      </w:pPr>
      <w:r w:rsidRPr="00E5541D">
        <w:rPr>
          <w:sz w:val="28"/>
        </w:rPr>
        <w:t xml:space="preserve">Мацько </w:t>
      </w:r>
      <w:r w:rsidRPr="00E5541D">
        <w:rPr>
          <w:sz w:val="28"/>
          <w:lang w:val="ru-RU" w:eastAsia="ru-RU"/>
        </w:rPr>
        <w:t xml:space="preserve">Л. </w:t>
      </w:r>
      <w:r w:rsidRPr="00E5541D">
        <w:rPr>
          <w:sz w:val="28"/>
        </w:rPr>
        <w:t xml:space="preserve">І., Кравець Л. В. Культура українського фахового мовлення. </w:t>
      </w:r>
      <w:proofErr w:type="spellStart"/>
      <w:r w:rsidRPr="00E5541D">
        <w:rPr>
          <w:sz w:val="28"/>
        </w:rPr>
        <w:t>Навч</w:t>
      </w:r>
      <w:proofErr w:type="spellEnd"/>
      <w:r w:rsidRPr="00E5541D">
        <w:rPr>
          <w:sz w:val="28"/>
        </w:rPr>
        <w:t xml:space="preserve">. </w:t>
      </w:r>
      <w:proofErr w:type="spellStart"/>
      <w:r w:rsidRPr="00E5541D">
        <w:rPr>
          <w:sz w:val="28"/>
        </w:rPr>
        <w:t>посіб</w:t>
      </w:r>
      <w:proofErr w:type="spellEnd"/>
      <w:r w:rsidRPr="00E5541D">
        <w:rPr>
          <w:sz w:val="28"/>
        </w:rPr>
        <w:t xml:space="preserve">. - </w:t>
      </w:r>
      <w:r w:rsidRPr="00E5541D">
        <w:rPr>
          <w:sz w:val="28"/>
          <w:lang w:val="ru-RU" w:eastAsia="ru-RU"/>
        </w:rPr>
        <w:t xml:space="preserve">К.: ВЦ </w:t>
      </w:r>
      <w:r w:rsidRPr="00E5541D">
        <w:rPr>
          <w:sz w:val="28"/>
        </w:rPr>
        <w:t>«Академія», 2007. - 360 с.</w:t>
      </w:r>
    </w:p>
    <w:p w:rsidR="00E5541D" w:rsidRPr="00E5541D" w:rsidRDefault="00E5541D" w:rsidP="00E5541D">
      <w:pPr>
        <w:pStyle w:val="1"/>
        <w:numPr>
          <w:ilvl w:val="9"/>
          <w:numId w:val="1"/>
        </w:numPr>
        <w:shd w:val="clear" w:color="auto" w:fill="auto"/>
        <w:tabs>
          <w:tab w:val="clear" w:pos="360"/>
          <w:tab w:val="left" w:pos="1143"/>
        </w:tabs>
        <w:spacing w:before="0" w:line="317" w:lineRule="exact"/>
        <w:ind w:left="20" w:right="20" w:firstLine="700"/>
        <w:jc w:val="both"/>
        <w:rPr>
          <w:sz w:val="28"/>
        </w:rPr>
      </w:pPr>
      <w:r w:rsidRPr="00E5541D">
        <w:rPr>
          <w:sz w:val="28"/>
        </w:rPr>
        <w:t>Український правопис / НАН України, Інститут мовознавства імені О.О. Потебні; Інститут української мови - стереотип, вид. - К.: Наукова думка, 2003.-240 с.</w:t>
      </w:r>
    </w:p>
    <w:p w:rsidR="00E5541D" w:rsidRDefault="00E5541D" w:rsidP="00E5541D">
      <w:pPr>
        <w:pStyle w:val="1"/>
        <w:numPr>
          <w:ilvl w:val="9"/>
          <w:numId w:val="1"/>
        </w:numPr>
        <w:shd w:val="clear" w:color="auto" w:fill="auto"/>
        <w:tabs>
          <w:tab w:val="clear" w:pos="360"/>
          <w:tab w:val="left" w:pos="1138"/>
        </w:tabs>
        <w:spacing w:before="0" w:line="317" w:lineRule="exact"/>
        <w:ind w:left="20" w:right="20" w:firstLine="700"/>
        <w:jc w:val="both"/>
      </w:pPr>
      <w:r w:rsidRPr="00E5541D">
        <w:rPr>
          <w:sz w:val="28"/>
        </w:rPr>
        <w:t xml:space="preserve">Універсальний довідник-практикум з ділових паперів / за </w:t>
      </w:r>
      <w:r w:rsidRPr="00E5541D">
        <w:rPr>
          <w:sz w:val="28"/>
          <w:lang w:val="ru-RU" w:eastAsia="ru-RU"/>
        </w:rPr>
        <w:t xml:space="preserve">ред. Л. </w:t>
      </w:r>
      <w:r w:rsidRPr="00E5541D">
        <w:rPr>
          <w:sz w:val="28"/>
        </w:rPr>
        <w:t xml:space="preserve">О. Пустовіт - </w:t>
      </w:r>
      <w:r w:rsidRPr="00E5541D">
        <w:rPr>
          <w:sz w:val="28"/>
          <w:lang w:val="ru-RU" w:eastAsia="ru-RU"/>
        </w:rPr>
        <w:t xml:space="preserve">К.: </w:t>
      </w:r>
      <w:r w:rsidRPr="00E5541D">
        <w:rPr>
          <w:sz w:val="28"/>
        </w:rPr>
        <w:t xml:space="preserve">Довіра, 2000. - 1017 </w:t>
      </w:r>
      <w:r w:rsidRPr="00E5541D">
        <w:rPr>
          <w:sz w:val="28"/>
          <w:lang w:val="ru-RU" w:eastAsia="ru-RU"/>
        </w:rPr>
        <w:t>с</w:t>
      </w:r>
      <w:r>
        <w:rPr>
          <w:lang w:val="ru-RU" w:eastAsia="ru-RU"/>
        </w:rPr>
        <w:t>.</w:t>
      </w:r>
    </w:p>
    <w:p w:rsidR="00536A3F" w:rsidRDefault="00536A3F"/>
    <w:sectPr w:rsidR="00536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91"/>
    <w:rsid w:val="00536A3F"/>
    <w:rsid w:val="00552AFA"/>
    <w:rsid w:val="00A96F52"/>
    <w:rsid w:val="00B05BD8"/>
    <w:rsid w:val="00DD2E91"/>
    <w:rsid w:val="00E5541D"/>
    <w:rsid w:val="00F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6E10"/>
  <w15:docId w15:val="{60CDEE4E-20BC-438A-9945-B915CF34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F1110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 + Полужирный2"/>
    <w:basedOn w:val="a3"/>
    <w:uiPriority w:val="99"/>
    <w:rsid w:val="00F1110F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1110F"/>
    <w:pPr>
      <w:shd w:val="clear" w:color="auto" w:fill="FFFFFF"/>
      <w:spacing w:before="300" w:after="0" w:line="360" w:lineRule="exact"/>
      <w:ind w:hanging="340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20">
    <w:name w:val="Основной текст (2)_"/>
    <w:basedOn w:val="a0"/>
    <w:link w:val="21"/>
    <w:uiPriority w:val="99"/>
    <w:rsid w:val="00E5541D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5541D"/>
    <w:pPr>
      <w:shd w:val="clear" w:color="auto" w:fill="FFFFFF"/>
      <w:spacing w:after="300" w:line="360" w:lineRule="exact"/>
      <w:ind w:hanging="1600"/>
      <w:jc w:val="center"/>
    </w:pPr>
    <w:rPr>
      <w:rFonts w:ascii="Times New Roman" w:hAnsi="Times New Roman" w:cs="Times New Roman"/>
      <w:b/>
      <w:bCs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2017-09-27T07:36:00Z</dcterms:created>
  <dcterms:modified xsi:type="dcterms:W3CDTF">2017-09-27T12:34:00Z</dcterms:modified>
</cp:coreProperties>
</file>