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D7B" w:rsidRPr="006A4D7B" w:rsidRDefault="00CE16C6" w:rsidP="006A4D7B">
      <w:pPr>
        <w:widowControl/>
        <w:ind w:left="4962"/>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ЗАТВЕРДЖУЮ</w:t>
      </w:r>
    </w:p>
    <w:p w:rsidR="006A4D7B" w:rsidRPr="006A4D7B" w:rsidRDefault="006A4D7B" w:rsidP="006A4D7B">
      <w:pPr>
        <w:widowControl/>
        <w:ind w:left="4962"/>
        <w:rPr>
          <w:rFonts w:ascii="Times New Roman" w:eastAsia="Times New Roman" w:hAnsi="Times New Roman" w:cs="Times New Roman"/>
          <w:color w:val="auto"/>
          <w:sz w:val="28"/>
          <w:szCs w:val="28"/>
        </w:rPr>
      </w:pPr>
      <w:r w:rsidRPr="006A4D7B">
        <w:rPr>
          <w:rFonts w:ascii="Times New Roman" w:eastAsia="Times New Roman" w:hAnsi="Times New Roman" w:cs="Times New Roman"/>
          <w:color w:val="auto"/>
          <w:sz w:val="28"/>
          <w:szCs w:val="28"/>
        </w:rPr>
        <w:t>Директор ТЕК БНАУ</w:t>
      </w:r>
    </w:p>
    <w:p w:rsidR="006A4D7B" w:rsidRPr="006A4D7B" w:rsidRDefault="003749A7" w:rsidP="006A4D7B">
      <w:pPr>
        <w:widowControl/>
        <w:ind w:left="4962"/>
        <w:rPr>
          <w:rFonts w:ascii="Times New Roman" w:eastAsia="Times New Roman" w:hAnsi="Times New Roman" w:cs="Times New Roman"/>
          <w:color w:val="auto"/>
          <w:sz w:val="28"/>
          <w:szCs w:val="28"/>
        </w:rPr>
      </w:pPr>
      <w:r w:rsidRPr="003749A7">
        <w:rPr>
          <w:rFonts w:ascii="Times New Roman" w:eastAsia="Times New Roman" w:hAnsi="Times New Roman" w:cs="Times New Roman"/>
          <w:i/>
          <w:color w:val="auto"/>
          <w:sz w:val="28"/>
          <w:szCs w:val="28"/>
          <w:u w:val="single"/>
        </w:rPr>
        <w:t>(підписано)</w:t>
      </w:r>
      <w:r w:rsidR="006A4D7B" w:rsidRPr="006A4D7B">
        <w:rPr>
          <w:rFonts w:ascii="Times New Roman" w:eastAsia="Times New Roman" w:hAnsi="Times New Roman" w:cs="Times New Roman"/>
          <w:color w:val="auto"/>
          <w:sz w:val="28"/>
          <w:szCs w:val="28"/>
        </w:rPr>
        <w:t xml:space="preserve">Л.П. </w:t>
      </w:r>
      <w:proofErr w:type="spellStart"/>
      <w:r w:rsidR="006A4D7B" w:rsidRPr="006A4D7B">
        <w:rPr>
          <w:rFonts w:ascii="Times New Roman" w:eastAsia="Times New Roman" w:hAnsi="Times New Roman" w:cs="Times New Roman"/>
          <w:color w:val="auto"/>
          <w:sz w:val="28"/>
          <w:szCs w:val="28"/>
        </w:rPr>
        <w:t>Лендрик</w:t>
      </w:r>
      <w:proofErr w:type="spellEnd"/>
    </w:p>
    <w:p w:rsidR="006A4D7B" w:rsidRPr="006A4D7B" w:rsidRDefault="006A4D7B" w:rsidP="006A4D7B">
      <w:pPr>
        <w:widowControl/>
        <w:ind w:left="4962"/>
        <w:rPr>
          <w:rFonts w:ascii="Times New Roman" w:eastAsia="Times New Roman" w:hAnsi="Times New Roman" w:cs="Times New Roman"/>
          <w:color w:val="auto"/>
          <w:sz w:val="28"/>
          <w:szCs w:val="28"/>
        </w:rPr>
      </w:pPr>
      <w:r w:rsidRPr="00BC3487">
        <w:rPr>
          <w:rFonts w:ascii="Times New Roman" w:eastAsia="Times New Roman" w:hAnsi="Times New Roman" w:cs="Times New Roman"/>
          <w:color w:val="auto"/>
          <w:sz w:val="28"/>
          <w:szCs w:val="28"/>
          <w:lang w:val="ru-RU"/>
        </w:rPr>
        <w:t>(</w:t>
      </w:r>
      <w:r>
        <w:rPr>
          <w:rFonts w:ascii="Times New Roman" w:eastAsia="Times New Roman" w:hAnsi="Times New Roman" w:cs="Times New Roman"/>
          <w:color w:val="auto"/>
          <w:sz w:val="28"/>
          <w:szCs w:val="28"/>
          <w:lang w:val="ru-RU"/>
        </w:rPr>
        <w:t xml:space="preserve">наказ </w:t>
      </w:r>
      <w:r w:rsidRPr="007A33C2">
        <w:rPr>
          <w:rFonts w:ascii="Times New Roman" w:eastAsia="Times New Roman" w:hAnsi="Times New Roman" w:cs="Times New Roman"/>
          <w:color w:val="auto"/>
          <w:sz w:val="28"/>
          <w:szCs w:val="28"/>
          <w:lang w:val="ru-RU"/>
        </w:rPr>
        <w:t>№</w:t>
      </w:r>
      <w:r w:rsidR="007A33C2" w:rsidRPr="007A33C2">
        <w:rPr>
          <w:rFonts w:ascii="Times New Roman" w:eastAsia="Times New Roman" w:hAnsi="Times New Roman" w:cs="Times New Roman"/>
          <w:color w:val="auto"/>
          <w:sz w:val="28"/>
          <w:szCs w:val="28"/>
          <w:lang w:val="en-US"/>
        </w:rPr>
        <w:t>38</w:t>
      </w:r>
      <w:r w:rsidR="007A33C2">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lang w:val="ru-RU"/>
        </w:rPr>
        <w:t>в</w:t>
      </w:r>
      <w:r>
        <w:rPr>
          <w:rFonts w:ascii="Times New Roman" w:eastAsia="Times New Roman" w:hAnsi="Times New Roman" w:cs="Times New Roman"/>
          <w:color w:val="auto"/>
          <w:sz w:val="28"/>
          <w:szCs w:val="28"/>
        </w:rPr>
        <w:t>ід</w:t>
      </w:r>
      <w:r w:rsidR="007A33C2">
        <w:rPr>
          <w:rFonts w:ascii="Times New Roman" w:eastAsia="Times New Roman" w:hAnsi="Times New Roman" w:cs="Times New Roman"/>
          <w:color w:val="auto"/>
          <w:sz w:val="28"/>
          <w:szCs w:val="28"/>
        </w:rPr>
        <w:t xml:space="preserve"> «</w:t>
      </w:r>
      <w:r w:rsidR="007A33C2" w:rsidRPr="007A33C2">
        <w:rPr>
          <w:rFonts w:ascii="Times New Roman" w:eastAsia="Times New Roman" w:hAnsi="Times New Roman" w:cs="Times New Roman"/>
          <w:color w:val="auto"/>
          <w:sz w:val="28"/>
          <w:szCs w:val="28"/>
          <w:u w:val="single"/>
        </w:rPr>
        <w:t>31</w:t>
      </w:r>
      <w:r w:rsidR="007A33C2">
        <w:rPr>
          <w:rFonts w:ascii="Times New Roman" w:eastAsia="Times New Roman" w:hAnsi="Times New Roman" w:cs="Times New Roman"/>
          <w:color w:val="auto"/>
          <w:sz w:val="28"/>
          <w:szCs w:val="28"/>
        </w:rPr>
        <w:t>»</w:t>
      </w:r>
      <w:r w:rsidR="007A33C2" w:rsidRPr="007A33C2">
        <w:rPr>
          <w:rFonts w:ascii="Times New Roman" w:eastAsia="Times New Roman" w:hAnsi="Times New Roman" w:cs="Times New Roman"/>
          <w:color w:val="auto"/>
          <w:sz w:val="28"/>
          <w:szCs w:val="28"/>
          <w:u w:val="single"/>
        </w:rPr>
        <w:t xml:space="preserve"> </w:t>
      </w:r>
      <w:r w:rsidR="007A33C2" w:rsidRPr="007A33C2">
        <w:rPr>
          <w:rFonts w:ascii="Times New Roman" w:eastAsia="Times New Roman" w:hAnsi="Times New Roman" w:cs="Times New Roman"/>
          <w:color w:val="auto"/>
          <w:sz w:val="28"/>
          <w:szCs w:val="28"/>
          <w:u w:val="single"/>
          <w:lang w:val="ru-RU"/>
        </w:rPr>
        <w:t>с</w:t>
      </w:r>
      <w:proofErr w:type="spellStart"/>
      <w:r w:rsidR="007A33C2" w:rsidRPr="007A33C2">
        <w:rPr>
          <w:rFonts w:ascii="Times New Roman" w:eastAsia="Times New Roman" w:hAnsi="Times New Roman" w:cs="Times New Roman"/>
          <w:color w:val="auto"/>
          <w:sz w:val="28"/>
          <w:szCs w:val="28"/>
          <w:u w:val="single"/>
        </w:rPr>
        <w:t>ічня</w:t>
      </w:r>
      <w:proofErr w:type="spellEnd"/>
      <w:r w:rsidR="007A33C2">
        <w:rPr>
          <w:rFonts w:ascii="Times New Roman" w:eastAsia="Times New Roman" w:hAnsi="Times New Roman" w:cs="Times New Roman"/>
          <w:color w:val="auto"/>
          <w:sz w:val="28"/>
          <w:szCs w:val="28"/>
          <w:u w:val="single"/>
        </w:rPr>
        <w:t xml:space="preserve">  </w:t>
      </w:r>
      <w:r w:rsidR="007A33C2">
        <w:rPr>
          <w:rFonts w:ascii="Times New Roman" w:eastAsia="Times New Roman" w:hAnsi="Times New Roman" w:cs="Times New Roman"/>
          <w:color w:val="auto"/>
          <w:sz w:val="28"/>
          <w:szCs w:val="28"/>
        </w:rPr>
        <w:t xml:space="preserve"> 2018 </w:t>
      </w:r>
      <w:r>
        <w:rPr>
          <w:rFonts w:ascii="Times New Roman" w:eastAsia="Times New Roman" w:hAnsi="Times New Roman" w:cs="Times New Roman"/>
          <w:color w:val="auto"/>
          <w:sz w:val="28"/>
          <w:szCs w:val="28"/>
        </w:rPr>
        <w:t>р.</w:t>
      </w:r>
      <w:r w:rsidR="00E77629">
        <w:rPr>
          <w:rFonts w:ascii="Times New Roman" w:eastAsia="Times New Roman" w:hAnsi="Times New Roman" w:cs="Times New Roman"/>
          <w:color w:val="auto"/>
          <w:sz w:val="28"/>
          <w:szCs w:val="28"/>
        </w:rPr>
        <w:t>)</w:t>
      </w:r>
    </w:p>
    <w:p w:rsidR="006A4D7B" w:rsidRPr="00BC3487" w:rsidRDefault="006A4D7B" w:rsidP="006A4D7B">
      <w:pPr>
        <w:widowControl/>
        <w:tabs>
          <w:tab w:val="left" w:pos="5670"/>
        </w:tabs>
        <w:ind w:left="4962"/>
        <w:rPr>
          <w:rFonts w:ascii="Times New Roman" w:eastAsia="Times New Roman" w:hAnsi="Times New Roman" w:cs="Times New Roman"/>
          <w:color w:val="auto"/>
          <w:sz w:val="28"/>
          <w:szCs w:val="28"/>
          <w:lang w:val="ru-RU"/>
        </w:rPr>
      </w:pPr>
    </w:p>
    <w:p w:rsidR="00262DDA" w:rsidRDefault="00262DDA" w:rsidP="006A4D7B">
      <w:pPr>
        <w:tabs>
          <w:tab w:val="left" w:pos="5670"/>
        </w:tabs>
        <w:spacing w:line="240" w:lineRule="exact"/>
        <w:rPr>
          <w:sz w:val="19"/>
          <w:szCs w:val="19"/>
        </w:rPr>
      </w:pPr>
      <w:bookmarkStart w:id="0" w:name="_GoBack"/>
      <w:bookmarkEnd w:id="0"/>
    </w:p>
    <w:p w:rsidR="00262DDA" w:rsidRDefault="00262DDA">
      <w:pPr>
        <w:spacing w:before="106" w:after="106" w:line="240" w:lineRule="exact"/>
        <w:rPr>
          <w:sz w:val="19"/>
          <w:szCs w:val="19"/>
        </w:rPr>
      </w:pPr>
    </w:p>
    <w:p w:rsidR="00262DDA" w:rsidRDefault="00262DDA">
      <w:pPr>
        <w:rPr>
          <w:sz w:val="2"/>
          <w:szCs w:val="2"/>
        </w:rPr>
        <w:sectPr w:rsidR="00262DDA" w:rsidSect="006E118F">
          <w:footerReference w:type="default" r:id="rId7"/>
          <w:type w:val="continuous"/>
          <w:pgSz w:w="11909" w:h="16838"/>
          <w:pgMar w:top="1134" w:right="850" w:bottom="1134" w:left="1701" w:header="0" w:footer="567" w:gutter="0"/>
          <w:pgNumType w:start="1"/>
          <w:cols w:space="720"/>
          <w:noEndnote/>
          <w:docGrid w:linePitch="360"/>
        </w:sectPr>
      </w:pPr>
    </w:p>
    <w:p w:rsidR="00262DDA" w:rsidRDefault="00714501">
      <w:pPr>
        <w:pStyle w:val="30"/>
        <w:shd w:val="clear" w:color="auto" w:fill="auto"/>
        <w:spacing w:after="0" w:line="310" w:lineRule="exact"/>
      </w:pPr>
      <w:r>
        <w:lastRenderedPageBreak/>
        <w:t>ПОЛОЖЕННЯ</w:t>
      </w:r>
    </w:p>
    <w:p w:rsidR="00262DDA" w:rsidRDefault="00714501" w:rsidP="006A4D7B">
      <w:pPr>
        <w:pStyle w:val="30"/>
        <w:shd w:val="clear" w:color="auto" w:fill="auto"/>
        <w:spacing w:after="0" w:line="365" w:lineRule="exact"/>
      </w:pPr>
      <w:r>
        <w:t xml:space="preserve">про переведення студентів на вакантні місця державного замовлення </w:t>
      </w:r>
    </w:p>
    <w:p w:rsidR="006A4D7B" w:rsidRDefault="006A4D7B" w:rsidP="006A4D7B">
      <w:pPr>
        <w:pStyle w:val="30"/>
        <w:shd w:val="clear" w:color="auto" w:fill="auto"/>
        <w:spacing w:after="0" w:line="365" w:lineRule="exact"/>
      </w:pPr>
      <w:r>
        <w:t xml:space="preserve">в </w:t>
      </w:r>
      <w:proofErr w:type="spellStart"/>
      <w:r>
        <w:t>Технолого</w:t>
      </w:r>
      <w:proofErr w:type="spellEnd"/>
      <w:r>
        <w:t>-економічному коледжі Білоцерківського національного аграрного університету</w:t>
      </w:r>
    </w:p>
    <w:p w:rsidR="006A4D7B" w:rsidRDefault="006A4D7B" w:rsidP="006A4D7B">
      <w:pPr>
        <w:pStyle w:val="30"/>
        <w:shd w:val="clear" w:color="auto" w:fill="auto"/>
        <w:spacing w:after="0" w:line="365" w:lineRule="exact"/>
      </w:pPr>
    </w:p>
    <w:p w:rsidR="00262DDA" w:rsidRDefault="00714501">
      <w:pPr>
        <w:pStyle w:val="20"/>
        <w:numPr>
          <w:ilvl w:val="0"/>
          <w:numId w:val="1"/>
        </w:numPr>
        <w:shd w:val="clear" w:color="auto" w:fill="auto"/>
        <w:tabs>
          <w:tab w:val="left" w:pos="264"/>
        </w:tabs>
        <w:spacing w:after="311" w:line="270" w:lineRule="exact"/>
        <w:jc w:val="center"/>
      </w:pPr>
      <w:r>
        <w:t>Загальні положення</w:t>
      </w:r>
    </w:p>
    <w:p w:rsidR="00262DDA" w:rsidRDefault="00714501">
      <w:pPr>
        <w:pStyle w:val="21"/>
        <w:numPr>
          <w:ilvl w:val="1"/>
          <w:numId w:val="1"/>
        </w:numPr>
        <w:shd w:val="clear" w:color="auto" w:fill="auto"/>
        <w:tabs>
          <w:tab w:val="left" w:pos="1206"/>
        </w:tabs>
        <w:spacing w:before="0"/>
        <w:ind w:firstLine="740"/>
      </w:pPr>
      <w:r>
        <w:t>Дане Положення розроблено відповідно до:</w:t>
      </w:r>
    </w:p>
    <w:p w:rsidR="00262DDA" w:rsidRDefault="006A4D7B" w:rsidP="006A4D7B">
      <w:pPr>
        <w:pStyle w:val="21"/>
        <w:numPr>
          <w:ilvl w:val="0"/>
          <w:numId w:val="5"/>
        </w:numPr>
        <w:shd w:val="clear" w:color="auto" w:fill="auto"/>
        <w:tabs>
          <w:tab w:val="left" w:pos="894"/>
        </w:tabs>
        <w:spacing w:before="0"/>
      </w:pPr>
      <w:r>
        <w:t xml:space="preserve">   </w:t>
      </w:r>
      <w:r w:rsidR="00714501">
        <w:t>Конституції України,</w:t>
      </w:r>
    </w:p>
    <w:p w:rsidR="00262DDA" w:rsidRDefault="00714501" w:rsidP="006A4D7B">
      <w:pPr>
        <w:pStyle w:val="21"/>
        <w:numPr>
          <w:ilvl w:val="0"/>
          <w:numId w:val="5"/>
        </w:numPr>
        <w:shd w:val="clear" w:color="auto" w:fill="auto"/>
        <w:spacing w:before="0"/>
      </w:pPr>
      <w:r>
        <w:t>Закону України «Про вищу освіту»,</w:t>
      </w:r>
    </w:p>
    <w:p w:rsidR="00262DDA" w:rsidRDefault="006A4D7B" w:rsidP="006A4D7B">
      <w:pPr>
        <w:pStyle w:val="21"/>
        <w:numPr>
          <w:ilvl w:val="0"/>
          <w:numId w:val="5"/>
        </w:numPr>
        <w:shd w:val="clear" w:color="auto" w:fill="auto"/>
        <w:spacing w:before="0"/>
        <w:ind w:left="0" w:right="23" w:firstLine="743"/>
      </w:pPr>
      <w:r>
        <w:t xml:space="preserve">    </w:t>
      </w:r>
      <w:r w:rsidR="00714501">
        <w:t>Закону України «Про забезпечення організаційно-правових умов соціального захисту дітей- сиріт та дітей, позбавлених батьківського піклування»,</w:t>
      </w:r>
    </w:p>
    <w:p w:rsidR="00262DDA" w:rsidRDefault="006A4D7B" w:rsidP="006A4D7B">
      <w:pPr>
        <w:pStyle w:val="21"/>
        <w:numPr>
          <w:ilvl w:val="0"/>
          <w:numId w:val="5"/>
        </w:numPr>
        <w:shd w:val="clear" w:color="auto" w:fill="auto"/>
        <w:tabs>
          <w:tab w:val="left" w:pos="898"/>
        </w:tabs>
        <w:spacing w:before="0"/>
      </w:pPr>
      <w:r>
        <w:t xml:space="preserve">   </w:t>
      </w:r>
      <w:r w:rsidR="00714501">
        <w:t>Закону України «Про охорону дитинства»,</w:t>
      </w:r>
    </w:p>
    <w:p w:rsidR="00262DDA" w:rsidRDefault="006A4D7B" w:rsidP="006A4D7B">
      <w:pPr>
        <w:pStyle w:val="21"/>
        <w:numPr>
          <w:ilvl w:val="0"/>
          <w:numId w:val="5"/>
        </w:numPr>
        <w:shd w:val="clear" w:color="auto" w:fill="auto"/>
        <w:tabs>
          <w:tab w:val="left" w:pos="970"/>
        </w:tabs>
        <w:spacing w:before="0"/>
        <w:ind w:left="0" w:right="20" w:firstLine="740"/>
      </w:pPr>
      <w:r>
        <w:t xml:space="preserve">  </w:t>
      </w:r>
      <w:r w:rsidR="00714501">
        <w:t>Закону України «Про статус ветеранів війни, гарантії їх соціального захисту»,</w:t>
      </w:r>
    </w:p>
    <w:p w:rsidR="00262DDA" w:rsidRDefault="006A4D7B" w:rsidP="006A4D7B">
      <w:pPr>
        <w:pStyle w:val="21"/>
        <w:numPr>
          <w:ilvl w:val="0"/>
          <w:numId w:val="5"/>
        </w:numPr>
        <w:shd w:val="clear" w:color="auto" w:fill="auto"/>
        <w:tabs>
          <w:tab w:val="left" w:pos="955"/>
        </w:tabs>
        <w:spacing w:before="0"/>
        <w:ind w:left="0" w:right="20" w:firstLine="740"/>
      </w:pPr>
      <w:r>
        <w:t xml:space="preserve">  </w:t>
      </w:r>
      <w:r w:rsidR="00714501">
        <w:t>Указу Президента України від 29 жовтня 2014 року №835/2014 «Про невідкладні заходи щодо забезпечення додаткових соціальних гарантій окремим категоріям громадян»,</w:t>
      </w:r>
    </w:p>
    <w:p w:rsidR="00262DDA" w:rsidRDefault="006A4D7B" w:rsidP="00120098">
      <w:pPr>
        <w:pStyle w:val="21"/>
        <w:numPr>
          <w:ilvl w:val="0"/>
          <w:numId w:val="5"/>
        </w:numPr>
        <w:shd w:val="clear" w:color="auto" w:fill="auto"/>
        <w:tabs>
          <w:tab w:val="left" w:pos="740"/>
        </w:tabs>
        <w:spacing w:before="0"/>
        <w:ind w:left="0" w:right="20" w:firstLine="740"/>
      </w:pPr>
      <w:r>
        <w:t xml:space="preserve"> </w:t>
      </w:r>
      <w:r w:rsidR="00714501">
        <w:t>«Положення про порядок переведення, відра</w:t>
      </w:r>
      <w:r w:rsidR="00120098">
        <w:t>хування та поновлення студентів вищих</w:t>
      </w:r>
      <w:r w:rsidR="00714501">
        <w:t xml:space="preserve"> закладів освіти», затвердженого наказом Міністерства освіти і науки України № 245 від 15.07.1996 р., зареєстрованого в Міністерстві юстиції України 07.08.1996 за № 427/1452;</w:t>
      </w:r>
    </w:p>
    <w:p w:rsidR="00262DDA" w:rsidRDefault="006A4D7B" w:rsidP="00120098">
      <w:pPr>
        <w:pStyle w:val="21"/>
        <w:shd w:val="clear" w:color="auto" w:fill="auto"/>
        <w:tabs>
          <w:tab w:val="left" w:pos="874"/>
        </w:tabs>
        <w:spacing w:before="0"/>
        <w:ind w:right="20" w:firstLine="740"/>
      </w:pPr>
      <w:r>
        <w:t xml:space="preserve">-   </w:t>
      </w:r>
      <w:r w:rsidR="00714501">
        <w:t>листа Міністерства освіти і науки України № 1/9-21 від 21.01.2010 р. «Про переведення на вакантні місця державного замовлення»;</w:t>
      </w:r>
    </w:p>
    <w:p w:rsidR="00BC4627" w:rsidRDefault="00BC4627" w:rsidP="00120098">
      <w:pPr>
        <w:pStyle w:val="21"/>
        <w:shd w:val="clear" w:color="auto" w:fill="auto"/>
        <w:tabs>
          <w:tab w:val="left" w:pos="874"/>
        </w:tabs>
        <w:spacing w:before="0"/>
        <w:ind w:right="20" w:firstLine="740"/>
      </w:pPr>
    </w:p>
    <w:p w:rsidR="00262DDA" w:rsidRDefault="00714501">
      <w:pPr>
        <w:pStyle w:val="21"/>
        <w:numPr>
          <w:ilvl w:val="1"/>
          <w:numId w:val="1"/>
        </w:numPr>
        <w:shd w:val="clear" w:color="auto" w:fill="auto"/>
        <w:tabs>
          <w:tab w:val="left" w:pos="1320"/>
        </w:tabs>
        <w:spacing w:before="0" w:after="244"/>
        <w:ind w:right="20" w:firstLine="740"/>
      </w:pPr>
      <w:r>
        <w:t>Положення регулює порядок переведення осіб, які навчаються в</w:t>
      </w:r>
      <w:r w:rsidR="00120098">
        <w:t xml:space="preserve"> </w:t>
      </w:r>
      <w:proofErr w:type="spellStart"/>
      <w:r w:rsidR="00120098">
        <w:t>Технолого</w:t>
      </w:r>
      <w:proofErr w:type="spellEnd"/>
      <w:r w:rsidR="00120098">
        <w:t>-економічному коледжі Білоцерківського національного аграрного університету</w:t>
      </w:r>
      <w:r>
        <w:t xml:space="preserve"> </w:t>
      </w:r>
      <w:r>
        <w:rPr>
          <w:rStyle w:val="a8"/>
        </w:rPr>
        <w:t>(далі -</w:t>
      </w:r>
      <w:r w:rsidR="00120098">
        <w:rPr>
          <w:rStyle w:val="a8"/>
        </w:rPr>
        <w:t xml:space="preserve"> коледж</w:t>
      </w:r>
      <w:r>
        <w:rPr>
          <w:rStyle w:val="a8"/>
        </w:rPr>
        <w:t>)</w:t>
      </w:r>
      <w:r>
        <w:t xml:space="preserve"> на договірній основі з оплатою за рахунок коштів фізичних та юридичних осіб </w:t>
      </w:r>
      <w:r>
        <w:rPr>
          <w:rStyle w:val="a8"/>
        </w:rPr>
        <w:t>(далі - на договірній основі),</w:t>
      </w:r>
      <w:r>
        <w:t xml:space="preserve"> на вакантні місця державного замовлення.</w:t>
      </w:r>
    </w:p>
    <w:p w:rsidR="00262DDA" w:rsidRDefault="00714501">
      <w:pPr>
        <w:pStyle w:val="21"/>
        <w:numPr>
          <w:ilvl w:val="1"/>
          <w:numId w:val="1"/>
        </w:numPr>
        <w:shd w:val="clear" w:color="auto" w:fill="auto"/>
        <w:tabs>
          <w:tab w:val="left" w:pos="1416"/>
        </w:tabs>
        <w:spacing w:before="0" w:line="317" w:lineRule="exact"/>
        <w:ind w:right="20" w:firstLine="740"/>
        <w:sectPr w:rsidR="00262DDA" w:rsidSect="006E118F">
          <w:type w:val="continuous"/>
          <w:pgSz w:w="11909" w:h="16838"/>
          <w:pgMar w:top="825" w:right="984" w:bottom="1363" w:left="988" w:header="0" w:footer="1280" w:gutter="0"/>
          <w:cols w:space="720"/>
          <w:noEndnote/>
          <w:docGrid w:linePitch="360"/>
        </w:sectPr>
      </w:pPr>
      <w:r>
        <w:t>Переведення студентів</w:t>
      </w:r>
      <w:r w:rsidR="00120098">
        <w:t xml:space="preserve"> коледжу</w:t>
      </w:r>
      <w:r>
        <w:t>, які навчаються на договірній основі, на місця державного замовлення</w:t>
      </w:r>
      <w:r w:rsidR="00120098">
        <w:t xml:space="preserve"> є обов’язковим і</w:t>
      </w:r>
      <w:r>
        <w:t xml:space="preserve"> здійснюється з метою забезпечення виконання державного замовлення на підготовку фахівців.</w:t>
      </w:r>
    </w:p>
    <w:p w:rsidR="00262DDA" w:rsidRDefault="00714501">
      <w:pPr>
        <w:pStyle w:val="21"/>
        <w:numPr>
          <w:ilvl w:val="1"/>
          <w:numId w:val="1"/>
        </w:numPr>
        <w:shd w:val="clear" w:color="auto" w:fill="auto"/>
        <w:tabs>
          <w:tab w:val="left" w:pos="1258"/>
        </w:tabs>
        <w:spacing w:before="0"/>
        <w:ind w:left="20" w:right="20" w:firstLine="720"/>
      </w:pPr>
      <w:r>
        <w:lastRenderedPageBreak/>
        <w:t>Переведення студентів, які навчаються на договірній основі, на місця державного замовлення здійснюється за умови наявності вакантних або додаткових держбюджетних місць. Вакантні місця державного замовлення</w:t>
      </w:r>
      <w:r w:rsidR="00120098">
        <w:t xml:space="preserve"> виникають</w:t>
      </w:r>
      <w:r>
        <w:t>:</w:t>
      </w:r>
    </w:p>
    <w:p w:rsidR="00262DDA" w:rsidRDefault="00120098" w:rsidP="00120098">
      <w:pPr>
        <w:pStyle w:val="21"/>
        <w:numPr>
          <w:ilvl w:val="0"/>
          <w:numId w:val="5"/>
        </w:numPr>
        <w:shd w:val="clear" w:color="auto" w:fill="auto"/>
        <w:tabs>
          <w:tab w:val="left" w:pos="937"/>
        </w:tabs>
        <w:spacing w:before="0" w:line="326" w:lineRule="exact"/>
        <w:ind w:left="0" w:right="20" w:firstLine="740"/>
      </w:pPr>
      <w:r>
        <w:t xml:space="preserve"> </w:t>
      </w:r>
      <w:r w:rsidR="00714501">
        <w:t xml:space="preserve">в результаті відрахування з </w:t>
      </w:r>
      <w:r>
        <w:t xml:space="preserve">коледжу </w:t>
      </w:r>
      <w:r w:rsidR="00714501">
        <w:t>студентів, які навчалися на місцях державного замовлення,</w:t>
      </w:r>
    </w:p>
    <w:p w:rsidR="00262DDA" w:rsidRDefault="00120098" w:rsidP="00120098">
      <w:pPr>
        <w:pStyle w:val="21"/>
        <w:numPr>
          <w:ilvl w:val="0"/>
          <w:numId w:val="5"/>
        </w:numPr>
        <w:shd w:val="clear" w:color="auto" w:fill="auto"/>
        <w:tabs>
          <w:tab w:val="left" w:pos="894"/>
        </w:tabs>
        <w:spacing w:before="0" w:line="326" w:lineRule="exact"/>
        <w:ind w:left="0" w:right="20" w:firstLine="740"/>
      </w:pPr>
      <w:r>
        <w:t xml:space="preserve">  </w:t>
      </w:r>
      <w:r w:rsidR="00714501">
        <w:t>переведення їх на іншу форму навчання або до іншого вищого навчального закладу,</w:t>
      </w:r>
    </w:p>
    <w:p w:rsidR="00262DDA" w:rsidRDefault="00120098" w:rsidP="00120098">
      <w:pPr>
        <w:pStyle w:val="21"/>
        <w:numPr>
          <w:ilvl w:val="0"/>
          <w:numId w:val="5"/>
        </w:numPr>
        <w:shd w:val="clear" w:color="auto" w:fill="auto"/>
        <w:tabs>
          <w:tab w:val="left" w:pos="740"/>
        </w:tabs>
        <w:spacing w:before="0" w:after="304" w:line="326" w:lineRule="exact"/>
        <w:ind w:left="0" w:right="20" w:firstLine="740"/>
      </w:pPr>
      <w:r>
        <w:t xml:space="preserve">  </w:t>
      </w:r>
      <w:r w:rsidR="00714501">
        <w:t>в разі виділення Міністерством освіти і науки України додаткового державного місця.</w:t>
      </w:r>
    </w:p>
    <w:p w:rsidR="00262DDA" w:rsidRDefault="00714501">
      <w:pPr>
        <w:pStyle w:val="21"/>
        <w:numPr>
          <w:ilvl w:val="1"/>
          <w:numId w:val="1"/>
        </w:numPr>
        <w:shd w:val="clear" w:color="auto" w:fill="auto"/>
        <w:tabs>
          <w:tab w:val="left" w:pos="1436"/>
        </w:tabs>
        <w:spacing w:before="0" w:after="300"/>
        <w:ind w:left="20" w:right="20" w:firstLine="720"/>
      </w:pPr>
      <w:r>
        <w:t>Переведення студентів з навчання на договірній основі на місця державного замовлення здійснюється в межах одного курсу і одного напряму підготовки (спеціальності) після закінчення екзаменаційної сесії на конкурсній основі</w:t>
      </w:r>
      <w:r w:rsidR="00120098">
        <w:t>.</w:t>
      </w:r>
      <w:r>
        <w:t xml:space="preserve"> </w:t>
      </w:r>
    </w:p>
    <w:p w:rsidR="00262DDA" w:rsidRDefault="00714501">
      <w:pPr>
        <w:pStyle w:val="21"/>
        <w:numPr>
          <w:ilvl w:val="1"/>
          <w:numId w:val="1"/>
        </w:numPr>
        <w:shd w:val="clear" w:color="auto" w:fill="auto"/>
        <w:tabs>
          <w:tab w:val="left" w:pos="1431"/>
        </w:tabs>
        <w:spacing w:before="0" w:after="300"/>
        <w:ind w:left="20" w:right="20" w:firstLine="720"/>
      </w:pPr>
      <w:r>
        <w:t>Переведення студентів з навчання на договірній основі на місця державного замовлення до закінчення ними першого курсу не дозволяється.</w:t>
      </w:r>
    </w:p>
    <w:p w:rsidR="00262DDA" w:rsidRDefault="00714501">
      <w:pPr>
        <w:pStyle w:val="21"/>
        <w:numPr>
          <w:ilvl w:val="1"/>
          <w:numId w:val="1"/>
        </w:numPr>
        <w:shd w:val="clear" w:color="auto" w:fill="auto"/>
        <w:tabs>
          <w:tab w:val="left" w:pos="1431"/>
        </w:tabs>
        <w:spacing w:before="0" w:after="300"/>
        <w:ind w:left="20" w:right="20" w:firstLine="720"/>
      </w:pPr>
      <w:r>
        <w:t>Право брати участь у конкурсі на зарахування на вакантні місця державного замовлення мають і студенти, які вступили до інших вищих навчальних закладів, навчались за рахунок коштів державного бюджету і отримали згоду керівників вищих навчальних закладів на переведення до</w:t>
      </w:r>
      <w:r w:rsidR="00120098">
        <w:t xml:space="preserve"> коледжу</w:t>
      </w:r>
      <w:r>
        <w:t>.</w:t>
      </w:r>
    </w:p>
    <w:p w:rsidR="00262DDA" w:rsidRDefault="00714501">
      <w:pPr>
        <w:pStyle w:val="21"/>
        <w:numPr>
          <w:ilvl w:val="1"/>
          <w:numId w:val="1"/>
        </w:numPr>
        <w:shd w:val="clear" w:color="auto" w:fill="auto"/>
        <w:tabs>
          <w:tab w:val="left" w:pos="1436"/>
        </w:tabs>
        <w:spacing w:before="0" w:after="341"/>
        <w:ind w:left="20" w:right="20" w:firstLine="720"/>
      </w:pPr>
      <w:r>
        <w:t>За відсутності вакантних місць державного замовлення на даному напрямі (спеціальності), використання вакантних місць з інших напрямів (спеціальностей) здійснюється лише з дозволу Міністерства освіти і науки України і у межах державного замовлення відповідного року.</w:t>
      </w:r>
    </w:p>
    <w:p w:rsidR="00262DDA" w:rsidRDefault="00714501">
      <w:pPr>
        <w:pStyle w:val="11"/>
        <w:keepNext/>
        <w:keepLines/>
        <w:numPr>
          <w:ilvl w:val="0"/>
          <w:numId w:val="1"/>
        </w:numPr>
        <w:shd w:val="clear" w:color="auto" w:fill="auto"/>
        <w:tabs>
          <w:tab w:val="left" w:pos="323"/>
        </w:tabs>
        <w:spacing w:before="0" w:after="306" w:line="270" w:lineRule="exact"/>
        <w:ind w:left="40"/>
      </w:pPr>
      <w:bookmarkStart w:id="1" w:name="bookmark0"/>
      <w:r>
        <w:t>Порядок та умови переведення</w:t>
      </w:r>
      <w:bookmarkEnd w:id="1"/>
    </w:p>
    <w:p w:rsidR="00262DDA" w:rsidRDefault="009A4670">
      <w:pPr>
        <w:pStyle w:val="21"/>
        <w:numPr>
          <w:ilvl w:val="1"/>
          <w:numId w:val="1"/>
        </w:numPr>
        <w:shd w:val="clear" w:color="auto" w:fill="auto"/>
        <w:tabs>
          <w:tab w:val="left" w:pos="1426"/>
        </w:tabs>
        <w:spacing w:before="0"/>
        <w:ind w:left="20" w:right="20" w:firstLine="720"/>
      </w:pPr>
      <w:r>
        <w:t>Переведення студента на навчання на вакантні місця державного замовлення здійснюється гласно.</w:t>
      </w:r>
    </w:p>
    <w:p w:rsidR="00262DDA" w:rsidRDefault="00714501">
      <w:pPr>
        <w:pStyle w:val="21"/>
        <w:shd w:val="clear" w:color="auto" w:fill="auto"/>
        <w:spacing w:before="0"/>
        <w:ind w:left="20" w:right="20" w:firstLine="720"/>
      </w:pPr>
      <w:r>
        <w:t xml:space="preserve">Про наявність вакантних місць державного замовлення на певному курсі, напрямі підготовки (спеціальності) </w:t>
      </w:r>
      <w:r w:rsidR="009A4670">
        <w:t xml:space="preserve">завідувачі відділень </w:t>
      </w:r>
      <w:r>
        <w:t>повідомляють студентів.</w:t>
      </w:r>
    </w:p>
    <w:p w:rsidR="006E118F" w:rsidRDefault="006E118F">
      <w:pPr>
        <w:pStyle w:val="21"/>
        <w:shd w:val="clear" w:color="auto" w:fill="auto"/>
        <w:spacing w:before="0"/>
        <w:ind w:left="20" w:right="20" w:firstLine="720"/>
      </w:pPr>
    </w:p>
    <w:p w:rsidR="00262DDA" w:rsidRDefault="00714501" w:rsidP="00DE5C6A">
      <w:pPr>
        <w:pStyle w:val="21"/>
        <w:numPr>
          <w:ilvl w:val="1"/>
          <w:numId w:val="1"/>
        </w:numPr>
        <w:shd w:val="clear" w:color="auto" w:fill="auto"/>
        <w:spacing w:before="0"/>
        <w:ind w:left="20" w:right="20" w:firstLine="720"/>
      </w:pPr>
      <w:r>
        <w:t xml:space="preserve">Претендент на переведення подає заяву на ім’я </w:t>
      </w:r>
      <w:r w:rsidR="00DE5C6A">
        <w:t>ди</w:t>
      </w:r>
      <w:r>
        <w:t xml:space="preserve">ректора </w:t>
      </w:r>
      <w:r w:rsidR="00DE5C6A">
        <w:t xml:space="preserve">коледжу </w:t>
      </w:r>
      <w:r>
        <w:t xml:space="preserve">із зазначенням мотивації переводу до 20 </w:t>
      </w:r>
      <w:r w:rsidR="00DE5C6A">
        <w:t xml:space="preserve">січня </w:t>
      </w:r>
      <w:r>
        <w:t>та до 20</w:t>
      </w:r>
      <w:r w:rsidR="00DE5C6A">
        <w:t xml:space="preserve"> серпня</w:t>
      </w:r>
      <w:r>
        <w:t xml:space="preserve">. </w:t>
      </w:r>
    </w:p>
    <w:p w:rsidR="006E118F" w:rsidRDefault="006E118F" w:rsidP="006E118F">
      <w:pPr>
        <w:pStyle w:val="21"/>
        <w:shd w:val="clear" w:color="auto" w:fill="auto"/>
        <w:spacing w:before="0"/>
        <w:ind w:left="740" w:right="20" w:firstLine="0"/>
      </w:pPr>
    </w:p>
    <w:p w:rsidR="00DE5C6A" w:rsidRDefault="00DE5C6A">
      <w:pPr>
        <w:pStyle w:val="21"/>
        <w:numPr>
          <w:ilvl w:val="1"/>
          <w:numId w:val="1"/>
        </w:numPr>
        <w:shd w:val="clear" w:color="auto" w:fill="auto"/>
        <w:tabs>
          <w:tab w:val="left" w:pos="1406"/>
        </w:tabs>
        <w:spacing w:before="0" w:line="270" w:lineRule="exact"/>
        <w:ind w:firstLine="700"/>
      </w:pPr>
      <w:r>
        <w:t>У прийнятті рішення щодо переведення обов’язковою є участь органів студентського самоврядування.</w:t>
      </w:r>
    </w:p>
    <w:p w:rsidR="00DE5C6A" w:rsidRDefault="00DE5C6A" w:rsidP="00DE5C6A">
      <w:pPr>
        <w:pStyle w:val="21"/>
        <w:shd w:val="clear" w:color="auto" w:fill="auto"/>
        <w:tabs>
          <w:tab w:val="left" w:pos="1406"/>
        </w:tabs>
        <w:spacing w:before="0" w:line="270" w:lineRule="exact"/>
        <w:ind w:firstLine="700"/>
      </w:pPr>
      <w:r>
        <w:t>За результатами розгляду заяв студентів студентські ради відділень подають інформацію директору коледжу для видання відповідного наказу.</w:t>
      </w:r>
    </w:p>
    <w:p w:rsidR="006E118F" w:rsidRDefault="006E118F" w:rsidP="00DE5C6A">
      <w:pPr>
        <w:pStyle w:val="21"/>
        <w:shd w:val="clear" w:color="auto" w:fill="auto"/>
        <w:tabs>
          <w:tab w:val="left" w:pos="1406"/>
        </w:tabs>
        <w:spacing w:before="0" w:line="270" w:lineRule="exact"/>
        <w:ind w:firstLine="700"/>
      </w:pPr>
    </w:p>
    <w:p w:rsidR="00DE5C6A" w:rsidRDefault="00DE5C6A">
      <w:pPr>
        <w:pStyle w:val="21"/>
        <w:numPr>
          <w:ilvl w:val="1"/>
          <w:numId w:val="1"/>
        </w:numPr>
        <w:shd w:val="clear" w:color="auto" w:fill="auto"/>
        <w:tabs>
          <w:tab w:val="left" w:pos="1406"/>
        </w:tabs>
        <w:spacing w:before="0" w:line="270" w:lineRule="exact"/>
        <w:ind w:firstLine="700"/>
      </w:pPr>
      <w:r>
        <w:t>Прийняття рішення про переведення належить до компетенції директора коледжу.</w:t>
      </w:r>
    </w:p>
    <w:p w:rsidR="006E118F" w:rsidRDefault="006E118F" w:rsidP="006E118F">
      <w:pPr>
        <w:pStyle w:val="21"/>
        <w:shd w:val="clear" w:color="auto" w:fill="auto"/>
        <w:tabs>
          <w:tab w:val="left" w:pos="1406"/>
        </w:tabs>
        <w:spacing w:before="0" w:line="270" w:lineRule="exact"/>
        <w:ind w:left="700" w:firstLine="0"/>
      </w:pPr>
    </w:p>
    <w:p w:rsidR="00262DDA" w:rsidRDefault="00714501">
      <w:pPr>
        <w:pStyle w:val="21"/>
        <w:numPr>
          <w:ilvl w:val="1"/>
          <w:numId w:val="1"/>
        </w:numPr>
        <w:shd w:val="clear" w:color="auto" w:fill="auto"/>
        <w:tabs>
          <w:tab w:val="left" w:pos="1406"/>
        </w:tabs>
        <w:spacing w:before="0" w:line="270" w:lineRule="exact"/>
        <w:ind w:firstLine="700"/>
      </w:pPr>
      <w:r>
        <w:t>Поза конкурсом мають право на переведення студенти з числа:</w:t>
      </w:r>
    </w:p>
    <w:p w:rsidR="00262DDA" w:rsidRDefault="00714501" w:rsidP="00DE5C6A">
      <w:pPr>
        <w:pStyle w:val="21"/>
        <w:numPr>
          <w:ilvl w:val="0"/>
          <w:numId w:val="5"/>
        </w:numPr>
        <w:shd w:val="clear" w:color="auto" w:fill="auto"/>
        <w:tabs>
          <w:tab w:val="left" w:pos="970"/>
        </w:tabs>
        <w:spacing w:before="0"/>
        <w:ind w:left="0" w:right="20" w:firstLine="740"/>
      </w:pPr>
      <w:r>
        <w:t xml:space="preserve">дітей-сиріт та дітей, позбавлених батьківського піклування, та інших </w:t>
      </w:r>
      <w:r>
        <w:lastRenderedPageBreak/>
        <w:t>категорій дітей, які потребують соціального захисту (Закон України «Про забезпечення організаційно-правових умов соціального захисту дітей-сиріт та дітей, позбавлених батьківського піклування»);</w:t>
      </w:r>
    </w:p>
    <w:p w:rsidR="00262DDA" w:rsidRDefault="00714501" w:rsidP="00DE5C6A">
      <w:pPr>
        <w:pStyle w:val="21"/>
        <w:numPr>
          <w:ilvl w:val="0"/>
          <w:numId w:val="5"/>
        </w:numPr>
        <w:shd w:val="clear" w:color="auto" w:fill="auto"/>
        <w:tabs>
          <w:tab w:val="left" w:pos="902"/>
        </w:tabs>
        <w:spacing w:before="0" w:after="300"/>
        <w:ind w:left="0" w:right="20" w:firstLine="740"/>
      </w:pPr>
      <w:r>
        <w:t>дітей з багатодітних сімей, у складі яких є п’ятеро і більше дітей (Закон України «Про охорону дитинства», стаття 19).</w:t>
      </w:r>
    </w:p>
    <w:p w:rsidR="00262DDA" w:rsidRDefault="00714501">
      <w:pPr>
        <w:pStyle w:val="21"/>
        <w:numPr>
          <w:ilvl w:val="1"/>
          <w:numId w:val="1"/>
        </w:numPr>
        <w:shd w:val="clear" w:color="auto" w:fill="auto"/>
        <w:tabs>
          <w:tab w:val="left" w:pos="1214"/>
        </w:tabs>
        <w:spacing w:before="0"/>
        <w:ind w:right="20" w:firstLine="700"/>
      </w:pPr>
      <w:r>
        <w:t>Першочергово (за умови успішного навчання та за інших рівних умов) мають право на переведення студенти з числа:</w:t>
      </w:r>
    </w:p>
    <w:p w:rsidR="00262DDA" w:rsidRDefault="00714501" w:rsidP="006E118F">
      <w:pPr>
        <w:pStyle w:val="21"/>
        <w:numPr>
          <w:ilvl w:val="0"/>
          <w:numId w:val="5"/>
        </w:numPr>
        <w:shd w:val="clear" w:color="auto" w:fill="auto"/>
        <w:tabs>
          <w:tab w:val="left" w:pos="740"/>
        </w:tabs>
        <w:spacing w:before="0"/>
        <w:ind w:left="0" w:right="20" w:firstLine="740"/>
      </w:pPr>
      <w:r>
        <w:t>дітей, батьки (один з батьків) яких загинули під час участі в антитерористичній операції, захищаючи незалежність, суверенітет і територіальну цілісність України, померли внаслідок поранення, контузії чи каліцтва. одержаних у районах проведення антитерористичної операції, учасників бойових дій з числа осіб, які захищали незалежність, суверенітет і територіальну цілісність України та брали безпосередню участь в антитерористичній операції, забезпеченні її проведення;</w:t>
      </w:r>
    </w:p>
    <w:p w:rsidR="00262DDA" w:rsidRDefault="00714501" w:rsidP="006E118F">
      <w:pPr>
        <w:pStyle w:val="21"/>
        <w:numPr>
          <w:ilvl w:val="0"/>
          <w:numId w:val="5"/>
        </w:numPr>
        <w:shd w:val="clear" w:color="auto" w:fill="auto"/>
        <w:tabs>
          <w:tab w:val="left" w:pos="863"/>
        </w:tabs>
        <w:spacing w:before="0"/>
      </w:pPr>
      <w:r>
        <w:t>інвалідів 1 та 2 груп та дітей-інвалідів;</w:t>
      </w:r>
    </w:p>
    <w:p w:rsidR="00262DDA" w:rsidRDefault="00714501" w:rsidP="006E118F">
      <w:pPr>
        <w:pStyle w:val="21"/>
        <w:numPr>
          <w:ilvl w:val="0"/>
          <w:numId w:val="5"/>
        </w:numPr>
        <w:shd w:val="clear" w:color="auto" w:fill="auto"/>
        <w:tabs>
          <w:tab w:val="left" w:pos="740"/>
        </w:tabs>
        <w:spacing w:before="0"/>
        <w:ind w:left="0" w:right="20" w:firstLine="740"/>
      </w:pPr>
      <w:r>
        <w:t>дітей військовослужбовців Збройних Сил України, інших військових формувань, учасників бойових дій, працівників правоохоронних органів, які загинули під час виконання службових обов’язків;</w:t>
      </w:r>
    </w:p>
    <w:p w:rsidR="00262DDA" w:rsidRDefault="00714501" w:rsidP="006E118F">
      <w:pPr>
        <w:pStyle w:val="21"/>
        <w:numPr>
          <w:ilvl w:val="0"/>
          <w:numId w:val="5"/>
        </w:numPr>
        <w:shd w:val="clear" w:color="auto" w:fill="auto"/>
        <w:tabs>
          <w:tab w:val="left" w:pos="903"/>
        </w:tabs>
        <w:spacing w:before="0" w:after="300"/>
        <w:ind w:left="0" w:right="20" w:firstLine="740"/>
      </w:pPr>
      <w:r>
        <w:t>дітей з малозабезпечених сімей, у яких: обидва батьки є інвалідами; один з батьків - інвалід, а інший помер; одинока матір з числа інвалідів; батько - інвалід, який виховує дитину без матері.</w:t>
      </w:r>
    </w:p>
    <w:p w:rsidR="00262DDA" w:rsidRDefault="006E118F">
      <w:pPr>
        <w:pStyle w:val="21"/>
        <w:numPr>
          <w:ilvl w:val="1"/>
          <w:numId w:val="1"/>
        </w:numPr>
        <w:shd w:val="clear" w:color="auto" w:fill="auto"/>
        <w:tabs>
          <w:tab w:val="left" w:pos="1436"/>
        </w:tabs>
        <w:spacing w:before="0" w:after="300"/>
        <w:ind w:left="20" w:right="20" w:firstLine="700"/>
      </w:pPr>
      <w:r>
        <w:t xml:space="preserve">Директор коледжу при винесенні рішення </w:t>
      </w:r>
      <w:r w:rsidR="00714501">
        <w:t>враховує рейтинг успішності студентів на підставі середнього балу. За умови рівного середнього балу успішності переваги надаються студентам, які беруть активну участь в науковій, навчальній та громадській роботі</w:t>
      </w:r>
      <w:r>
        <w:t xml:space="preserve"> </w:t>
      </w:r>
      <w:r w:rsidR="00A01B21">
        <w:t>відділення</w:t>
      </w:r>
      <w:r>
        <w:t xml:space="preserve"> коледжу</w:t>
      </w:r>
      <w:r w:rsidR="00714501">
        <w:t>; є переможцями олімпіад, конкурсів, конференцій, нагороджені грамотами, мають наукові статті, доповіді.</w:t>
      </w:r>
    </w:p>
    <w:p w:rsidR="00262DDA" w:rsidRDefault="00714501">
      <w:pPr>
        <w:pStyle w:val="21"/>
        <w:numPr>
          <w:ilvl w:val="1"/>
          <w:numId w:val="1"/>
        </w:numPr>
        <w:shd w:val="clear" w:color="auto" w:fill="auto"/>
        <w:tabs>
          <w:tab w:val="left" w:pos="1441"/>
        </w:tabs>
        <w:spacing w:before="0" w:after="300"/>
        <w:ind w:left="20" w:right="20" w:firstLine="700"/>
      </w:pPr>
      <w:r>
        <w:t xml:space="preserve">У випадку відсутності заяв студентів, які навчаються на договірній основі, про переведення на наявні вакантні місця державного замовлення на даному напрямі підготовки (спеціальності) </w:t>
      </w:r>
      <w:r w:rsidR="006E118F">
        <w:t xml:space="preserve">директор коледжу </w:t>
      </w:r>
      <w:r>
        <w:t>може прийняти рішення про звернення за дозволом до Міністерства освіти і науки України про переведення на ці місця студентів з інших напрямів підготовки (спеціальностей).</w:t>
      </w:r>
    </w:p>
    <w:p w:rsidR="00262DDA" w:rsidRDefault="00714501">
      <w:pPr>
        <w:pStyle w:val="21"/>
        <w:numPr>
          <w:ilvl w:val="1"/>
          <w:numId w:val="1"/>
        </w:numPr>
        <w:shd w:val="clear" w:color="auto" w:fill="auto"/>
        <w:tabs>
          <w:tab w:val="left" w:pos="1282"/>
        </w:tabs>
        <w:spacing w:before="0"/>
        <w:ind w:left="20" w:right="20" w:firstLine="700"/>
      </w:pPr>
      <w:r>
        <w:t xml:space="preserve">Переведення студентів </w:t>
      </w:r>
      <w:r w:rsidR="006E118F">
        <w:t xml:space="preserve">коледжу </w:t>
      </w:r>
      <w:r>
        <w:t>з навчання на договірній основі на навчання за кошти державного бюджету здійснюється лише за наявності вакантних бюджетних місць та за умови повної оплати за надані освітні послуги (в тому числі за поточний семестр до дати переведення):</w:t>
      </w:r>
    </w:p>
    <w:p w:rsidR="00262DDA" w:rsidRDefault="00714501" w:rsidP="00DA3B34">
      <w:pPr>
        <w:pStyle w:val="21"/>
        <w:numPr>
          <w:ilvl w:val="0"/>
          <w:numId w:val="5"/>
        </w:numPr>
        <w:shd w:val="clear" w:color="auto" w:fill="auto"/>
        <w:tabs>
          <w:tab w:val="left" w:pos="878"/>
        </w:tabs>
        <w:spacing w:before="0"/>
      </w:pPr>
      <w:r>
        <w:t xml:space="preserve">в межах одного напряму підготовки (спеціальності) - наказом </w:t>
      </w:r>
      <w:r w:rsidR="006E118F">
        <w:t>ди</w:t>
      </w:r>
      <w:r>
        <w:t>ректора;</w:t>
      </w:r>
    </w:p>
    <w:p w:rsidR="00262DDA" w:rsidRDefault="00714501" w:rsidP="00DA3B34">
      <w:pPr>
        <w:pStyle w:val="21"/>
        <w:numPr>
          <w:ilvl w:val="0"/>
          <w:numId w:val="5"/>
        </w:numPr>
        <w:shd w:val="clear" w:color="auto" w:fill="auto"/>
        <w:tabs>
          <w:tab w:val="left" w:pos="922"/>
        </w:tabs>
        <w:spacing w:before="0" w:after="300"/>
        <w:ind w:left="0" w:right="20" w:firstLine="740"/>
      </w:pPr>
      <w:r>
        <w:t xml:space="preserve">на вакантні місця з інших напрямів підготовки (спеціальності) - наказом </w:t>
      </w:r>
      <w:r w:rsidR="006E118F">
        <w:t>ди</w:t>
      </w:r>
      <w:r>
        <w:t>ректора після отримання дозволу Міністерства освіти і науки України на таке переведення.</w:t>
      </w:r>
    </w:p>
    <w:sectPr w:rsidR="00262DDA" w:rsidSect="006E118F">
      <w:pgSz w:w="11909" w:h="16838"/>
      <w:pgMar w:top="825" w:right="984" w:bottom="1363" w:left="988" w:header="0" w:footer="567"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C0F" w:rsidRDefault="00CF5C0F">
      <w:r>
        <w:separator/>
      </w:r>
    </w:p>
  </w:endnote>
  <w:endnote w:type="continuationSeparator" w:id="0">
    <w:p w:rsidR="00CF5C0F" w:rsidRDefault="00CF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395656"/>
      <w:docPartObj>
        <w:docPartGallery w:val="Page Numbers (Bottom of Page)"/>
        <w:docPartUnique/>
      </w:docPartObj>
    </w:sdtPr>
    <w:sdtEndPr/>
    <w:sdtContent>
      <w:p w:rsidR="006E118F" w:rsidRDefault="006E118F">
        <w:pPr>
          <w:pStyle w:val="ad"/>
          <w:jc w:val="center"/>
        </w:pPr>
        <w:r w:rsidRPr="006E118F">
          <w:rPr>
            <w:rFonts w:ascii="Times New Roman" w:hAnsi="Times New Roman" w:cs="Times New Roman"/>
          </w:rPr>
          <w:fldChar w:fldCharType="begin"/>
        </w:r>
        <w:r w:rsidRPr="006E118F">
          <w:rPr>
            <w:rFonts w:ascii="Times New Roman" w:hAnsi="Times New Roman" w:cs="Times New Roman"/>
          </w:rPr>
          <w:instrText>PAGE   \* MERGEFORMAT</w:instrText>
        </w:r>
        <w:r w:rsidRPr="006E118F">
          <w:rPr>
            <w:rFonts w:ascii="Times New Roman" w:hAnsi="Times New Roman" w:cs="Times New Roman"/>
          </w:rPr>
          <w:fldChar w:fldCharType="separate"/>
        </w:r>
        <w:r w:rsidR="007A33C2" w:rsidRPr="007A33C2">
          <w:rPr>
            <w:rFonts w:ascii="Times New Roman" w:hAnsi="Times New Roman" w:cs="Times New Roman"/>
            <w:noProof/>
            <w:lang w:val="ru-RU"/>
          </w:rPr>
          <w:t>2</w:t>
        </w:r>
        <w:r w:rsidRPr="006E118F">
          <w:rPr>
            <w:rFonts w:ascii="Times New Roman" w:hAnsi="Times New Roman" w:cs="Times New Roman"/>
          </w:rPr>
          <w:fldChar w:fldCharType="end"/>
        </w:r>
      </w:p>
    </w:sdtContent>
  </w:sdt>
  <w:p w:rsidR="00262DDA" w:rsidRDefault="00262DDA">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C0F" w:rsidRDefault="00CF5C0F"/>
  </w:footnote>
  <w:footnote w:type="continuationSeparator" w:id="0">
    <w:p w:rsidR="00CF5C0F" w:rsidRDefault="00CF5C0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AE8"/>
    <w:multiLevelType w:val="multilevel"/>
    <w:tmpl w:val="28F6DB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10281C"/>
    <w:multiLevelType w:val="multilevel"/>
    <w:tmpl w:val="F426E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634567"/>
    <w:multiLevelType w:val="hybridMultilevel"/>
    <w:tmpl w:val="B1581876"/>
    <w:lvl w:ilvl="0" w:tplc="0DA4B1FE">
      <w:numFmt w:val="bullet"/>
      <w:lvlText w:val="-"/>
      <w:lvlJc w:val="left"/>
      <w:pPr>
        <w:ind w:left="1100" w:hanging="360"/>
      </w:pPr>
      <w:rPr>
        <w:rFonts w:ascii="Times New Roman" w:eastAsia="Times New Roman" w:hAnsi="Times New Roman" w:cs="Times New Roman"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 w15:restartNumberingAfterBreak="0">
    <w:nsid w:val="45EE7DC0"/>
    <w:multiLevelType w:val="multilevel"/>
    <w:tmpl w:val="0AA0F28A"/>
    <w:lvl w:ilvl="0">
      <w:start w:val="1"/>
      <w:numFmt w:val="bullet"/>
      <w:lvlText w:val=""/>
      <w:lvlJc w:val="left"/>
      <w:rPr>
        <w:rFonts w:ascii="Symbol" w:hAnsi="Symbol" w:hint="default"/>
        <w:b w:val="0"/>
        <w:bCs w:val="0"/>
        <w:i w:val="0"/>
        <w:iCs w:val="0"/>
        <w:smallCaps w:val="0"/>
        <w:strike w:val="0"/>
        <w:color w:val="000000"/>
        <w:spacing w:val="0"/>
        <w:w w:val="100"/>
        <w:position w:val="0"/>
        <w:sz w:val="12"/>
        <w:szCs w:val="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0F4F1F"/>
    <w:multiLevelType w:val="multilevel"/>
    <w:tmpl w:val="1C8214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DA"/>
    <w:rsid w:val="000530FB"/>
    <w:rsid w:val="00120098"/>
    <w:rsid w:val="00262DDA"/>
    <w:rsid w:val="002F1EC5"/>
    <w:rsid w:val="003749A7"/>
    <w:rsid w:val="00546251"/>
    <w:rsid w:val="006A4D7B"/>
    <w:rsid w:val="006E118F"/>
    <w:rsid w:val="00714501"/>
    <w:rsid w:val="007A33C2"/>
    <w:rsid w:val="009A4670"/>
    <w:rsid w:val="00A01B21"/>
    <w:rsid w:val="00A57519"/>
    <w:rsid w:val="00BC3487"/>
    <w:rsid w:val="00BC4627"/>
    <w:rsid w:val="00CE16C6"/>
    <w:rsid w:val="00CF5C0F"/>
    <w:rsid w:val="00DA3B34"/>
    <w:rsid w:val="00DE5C6A"/>
    <w:rsid w:val="00E77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ED282"/>
  <w15:docId w15:val="{F021681D-30A5-48E8-A224-89584917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a7">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1"/>
      <w:szCs w:val="31"/>
      <w:u w:val="none"/>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7"/>
      <w:szCs w:val="27"/>
      <w:u w:val="none"/>
      <w:lang w:val="uk-UA"/>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7"/>
      <w:szCs w:val="27"/>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1"/>
      <w:szCs w:val="21"/>
      <w:u w:val="none"/>
    </w:rPr>
  </w:style>
  <w:style w:type="character" w:customStyle="1" w:styleId="44pt">
    <w:name w:val="Основной текст (4) + 4 pt;Не курсив"/>
    <w:basedOn w:val="4"/>
    <w:rPr>
      <w:rFonts w:ascii="Times New Roman" w:eastAsia="Times New Roman" w:hAnsi="Times New Roman" w:cs="Times New Roman"/>
      <w:b w:val="0"/>
      <w:bCs w:val="0"/>
      <w:i/>
      <w:iCs/>
      <w:smallCaps w:val="0"/>
      <w:strike w:val="0"/>
      <w:color w:val="000000"/>
      <w:spacing w:val="0"/>
      <w:w w:val="100"/>
      <w:position w:val="0"/>
      <w:sz w:val="8"/>
      <w:szCs w:val="8"/>
      <w:u w:val="none"/>
      <w:lang w:val="uk-UA"/>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9"/>
      <w:szCs w:val="19"/>
      <w:u w:val="none"/>
    </w:rPr>
  </w:style>
  <w:style w:type="character" w:customStyle="1" w:styleId="8115pt4pt">
    <w:name w:val="Основной текст (8) + 11;5 pt;Интервал 4 pt"/>
    <w:basedOn w:val="8"/>
    <w:rPr>
      <w:rFonts w:ascii="Times New Roman" w:eastAsia="Times New Roman" w:hAnsi="Times New Roman" w:cs="Times New Roman"/>
      <w:b/>
      <w:bCs/>
      <w:i w:val="0"/>
      <w:iCs w:val="0"/>
      <w:smallCaps w:val="0"/>
      <w:strike w:val="0"/>
      <w:color w:val="000000"/>
      <w:spacing w:val="90"/>
      <w:w w:val="100"/>
      <w:position w:val="0"/>
      <w:sz w:val="23"/>
      <w:szCs w:val="23"/>
      <w:u w:val="none"/>
      <w:lang w:val="uk-UA"/>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5"/>
      <w:szCs w:val="15"/>
      <w:u w:val="none"/>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0"/>
      <w:szCs w:val="20"/>
      <w:u w:val="none"/>
    </w:rPr>
  </w:style>
  <w:style w:type="character" w:customStyle="1" w:styleId="8Exact">
    <w:name w:val="Основной текст (8) Exact"/>
    <w:basedOn w:val="a0"/>
    <w:rPr>
      <w:rFonts w:ascii="Times New Roman" w:eastAsia="Times New Roman" w:hAnsi="Times New Roman" w:cs="Times New Roman"/>
      <w:b/>
      <w:bCs/>
      <w:i w:val="0"/>
      <w:iCs w:val="0"/>
      <w:smallCaps w:val="0"/>
      <w:strike w:val="0"/>
      <w:sz w:val="18"/>
      <w:szCs w:val="18"/>
      <w:u w:val="none"/>
    </w:rPr>
  </w:style>
  <w:style w:type="character" w:customStyle="1" w:styleId="8Exact0">
    <w:name w:val="Основной текст (8) Exact"/>
    <w:basedOn w:val="8"/>
    <w:rPr>
      <w:rFonts w:ascii="Times New Roman" w:eastAsia="Times New Roman" w:hAnsi="Times New Roman" w:cs="Times New Roman"/>
      <w:b/>
      <w:bCs/>
      <w:i w:val="0"/>
      <w:iCs w:val="0"/>
      <w:smallCaps w:val="0"/>
      <w:strike w:val="0"/>
      <w:color w:val="000000"/>
      <w:spacing w:val="0"/>
      <w:w w:val="100"/>
      <w:position w:val="0"/>
      <w:sz w:val="18"/>
      <w:szCs w:val="18"/>
      <w:u w:val="single"/>
      <w:lang w:val="uk-UA"/>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10Exact">
    <w:name w:val="Основной текст (10) Exact"/>
    <w:basedOn w:val="a0"/>
    <w:rPr>
      <w:rFonts w:ascii="Arial" w:eastAsia="Arial" w:hAnsi="Arial" w:cs="Arial"/>
      <w:b/>
      <w:bCs/>
      <w:i w:val="0"/>
      <w:iCs w:val="0"/>
      <w:smallCaps w:val="0"/>
      <w:strike w:val="0"/>
      <w:spacing w:val="1"/>
      <w:sz w:val="18"/>
      <w:szCs w:val="18"/>
      <w:u w:val="none"/>
    </w:rPr>
  </w:style>
  <w:style w:type="character" w:customStyle="1" w:styleId="510pt0ptExact">
    <w:name w:val="Основной текст (5) + 10 pt;Интервал 0 pt Exact"/>
    <w:basedOn w:val="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50ptExact">
    <w:name w:val="Основной текст (5) + Полужирный;Интервал 0 pt Exact"/>
    <w:basedOn w:val="5"/>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19"/>
      <w:szCs w:val="19"/>
      <w:u w:val="single"/>
      <w:lang w:val="uk-UA"/>
    </w:rPr>
  </w:style>
  <w:style w:type="character" w:customStyle="1" w:styleId="100">
    <w:name w:val="Основной текст (10)_"/>
    <w:basedOn w:val="a0"/>
    <w:link w:val="101"/>
    <w:rPr>
      <w:rFonts w:ascii="Arial" w:eastAsia="Arial" w:hAnsi="Arial" w:cs="Arial"/>
      <w:b/>
      <w:bCs/>
      <w:i w:val="0"/>
      <w:iCs w:val="0"/>
      <w:smallCaps w:val="0"/>
      <w:strike w:val="0"/>
      <w:sz w:val="19"/>
      <w:szCs w:val="19"/>
      <w:u w:val="none"/>
    </w:rPr>
  </w:style>
  <w:style w:type="character" w:customStyle="1" w:styleId="875pt">
    <w:name w:val="Основной текст (8) + 7;5 pt;Не полужирный"/>
    <w:basedOn w:val="8"/>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character" w:customStyle="1" w:styleId="12pt">
    <w:name w:val="Основной текст + 12 pt;Курсив"/>
    <w:basedOn w:val="a7"/>
    <w:rPr>
      <w:rFonts w:ascii="Times New Roman" w:eastAsia="Times New Roman" w:hAnsi="Times New Roman" w:cs="Times New Roman"/>
      <w:b w:val="0"/>
      <w:bCs w:val="0"/>
      <w:i/>
      <w:iCs/>
      <w:smallCaps w:val="0"/>
      <w:strike w:val="0"/>
      <w:color w:val="000000"/>
      <w:spacing w:val="0"/>
      <w:w w:val="100"/>
      <w:position w:val="0"/>
      <w:sz w:val="24"/>
      <w:szCs w:val="24"/>
      <w:u w:val="none"/>
      <w:lang w:val="uk-UA"/>
    </w:rPr>
  </w:style>
  <w:style w:type="paragraph" w:customStyle="1" w:styleId="20">
    <w:name w:val="Основной текст (2)"/>
    <w:basedOn w:val="a"/>
    <w:link w:val="2"/>
    <w:pPr>
      <w:shd w:val="clear" w:color="auto" w:fill="FFFFFF"/>
      <w:spacing w:after="60" w:line="0" w:lineRule="atLeast"/>
      <w:jc w:val="both"/>
    </w:pPr>
    <w:rPr>
      <w:rFonts w:ascii="Times New Roman" w:eastAsia="Times New Roman" w:hAnsi="Times New Roman" w:cs="Times New Roman"/>
      <w:b/>
      <w:bCs/>
      <w:sz w:val="27"/>
      <w:szCs w:val="27"/>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21">
    <w:name w:val="Основной текст2"/>
    <w:basedOn w:val="a"/>
    <w:link w:val="a7"/>
    <w:pPr>
      <w:shd w:val="clear" w:color="auto" w:fill="FFFFFF"/>
      <w:spacing w:before="60" w:line="322" w:lineRule="exact"/>
      <w:ind w:hanging="360"/>
      <w:jc w:val="both"/>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after="120" w:line="0" w:lineRule="atLeast"/>
      <w:jc w:val="center"/>
    </w:pPr>
    <w:rPr>
      <w:rFonts w:ascii="Times New Roman" w:eastAsia="Times New Roman" w:hAnsi="Times New Roman" w:cs="Times New Roman"/>
      <w:b/>
      <w:bCs/>
      <w:sz w:val="31"/>
      <w:szCs w:val="31"/>
    </w:rPr>
  </w:style>
  <w:style w:type="paragraph" w:customStyle="1" w:styleId="11">
    <w:name w:val="Заголовок №1"/>
    <w:basedOn w:val="a"/>
    <w:link w:val="10"/>
    <w:pPr>
      <w:shd w:val="clear" w:color="auto" w:fill="FFFFFF"/>
      <w:spacing w:before="300" w:after="420" w:line="0" w:lineRule="atLeast"/>
      <w:jc w:val="center"/>
      <w:outlineLvl w:val="0"/>
    </w:pPr>
    <w:rPr>
      <w:rFonts w:ascii="Times New Roman" w:eastAsia="Times New Roman" w:hAnsi="Times New Roman" w:cs="Times New Roman"/>
      <w:b/>
      <w:bCs/>
      <w:sz w:val="27"/>
      <w:szCs w:val="27"/>
    </w:rPr>
  </w:style>
  <w:style w:type="paragraph" w:customStyle="1" w:styleId="40">
    <w:name w:val="Основной текст (4)"/>
    <w:basedOn w:val="a"/>
    <w:link w:val="4"/>
    <w:pPr>
      <w:shd w:val="clear" w:color="auto" w:fill="FFFFFF"/>
      <w:spacing w:line="230" w:lineRule="exact"/>
      <w:jc w:val="both"/>
    </w:pPr>
    <w:rPr>
      <w:rFonts w:ascii="Times New Roman" w:eastAsia="Times New Roman" w:hAnsi="Times New Roman" w:cs="Times New Roman"/>
      <w:i/>
      <w:iCs/>
      <w:sz w:val="18"/>
      <w:szCs w:val="18"/>
    </w:rPr>
  </w:style>
  <w:style w:type="paragraph" w:customStyle="1" w:styleId="50">
    <w:name w:val="Основной текст (5)"/>
    <w:basedOn w:val="a"/>
    <w:link w:val="5"/>
    <w:pPr>
      <w:shd w:val="clear" w:color="auto" w:fill="FFFFFF"/>
      <w:spacing w:before="240" w:after="360"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600" w:after="720" w:line="0" w:lineRule="atLeast"/>
    </w:pPr>
    <w:rPr>
      <w:rFonts w:ascii="Times New Roman" w:eastAsia="Times New Roman" w:hAnsi="Times New Roman" w:cs="Times New Roman"/>
      <w:i/>
      <w:iCs/>
      <w:sz w:val="27"/>
      <w:szCs w:val="27"/>
    </w:rPr>
  </w:style>
  <w:style w:type="paragraph" w:customStyle="1" w:styleId="70">
    <w:name w:val="Основной текст (7)"/>
    <w:basedOn w:val="a"/>
    <w:link w:val="7"/>
    <w:pPr>
      <w:shd w:val="clear" w:color="auto" w:fill="FFFFFF"/>
      <w:spacing w:before="720" w:line="250" w:lineRule="exact"/>
    </w:pPr>
    <w:rPr>
      <w:rFonts w:ascii="Times New Roman" w:eastAsia="Times New Roman" w:hAnsi="Times New Roman" w:cs="Times New Roman"/>
      <w:b/>
      <w:bCs/>
      <w:i/>
      <w:iCs/>
      <w:sz w:val="21"/>
      <w:szCs w:val="21"/>
    </w:rPr>
  </w:style>
  <w:style w:type="paragraph" w:customStyle="1" w:styleId="80">
    <w:name w:val="Основной текст (8)"/>
    <w:basedOn w:val="a"/>
    <w:link w:val="8"/>
    <w:pPr>
      <w:shd w:val="clear" w:color="auto" w:fill="FFFFFF"/>
      <w:spacing w:line="259" w:lineRule="exact"/>
    </w:pPr>
    <w:rPr>
      <w:rFonts w:ascii="Times New Roman" w:eastAsia="Times New Roman" w:hAnsi="Times New Roman" w:cs="Times New Roman"/>
      <w:b/>
      <w:bCs/>
      <w:sz w:val="19"/>
      <w:szCs w:val="19"/>
    </w:rPr>
  </w:style>
  <w:style w:type="paragraph" w:customStyle="1" w:styleId="90">
    <w:name w:val="Основной текст (9)"/>
    <w:basedOn w:val="a"/>
    <w:link w:val="9"/>
    <w:pPr>
      <w:shd w:val="clear" w:color="auto" w:fill="FFFFFF"/>
      <w:spacing w:after="60" w:line="0" w:lineRule="atLeast"/>
    </w:pPr>
    <w:rPr>
      <w:rFonts w:ascii="Times New Roman" w:eastAsia="Times New Roman" w:hAnsi="Times New Roman" w:cs="Times New Roman"/>
      <w:sz w:val="15"/>
      <w:szCs w:val="15"/>
    </w:rPr>
  </w:style>
  <w:style w:type="paragraph" w:customStyle="1" w:styleId="aa">
    <w:name w:val="Оглавление"/>
    <w:basedOn w:val="a"/>
    <w:link w:val="a9"/>
    <w:pPr>
      <w:shd w:val="clear" w:color="auto" w:fill="FFFFFF"/>
      <w:spacing w:line="226" w:lineRule="exact"/>
      <w:jc w:val="both"/>
    </w:pPr>
    <w:rPr>
      <w:rFonts w:ascii="Times New Roman" w:eastAsia="Times New Roman" w:hAnsi="Times New Roman" w:cs="Times New Roman"/>
      <w:sz w:val="20"/>
      <w:szCs w:val="20"/>
    </w:rPr>
  </w:style>
  <w:style w:type="paragraph" w:customStyle="1" w:styleId="101">
    <w:name w:val="Основной текст (10)"/>
    <w:basedOn w:val="a"/>
    <w:link w:val="100"/>
    <w:pPr>
      <w:shd w:val="clear" w:color="auto" w:fill="FFFFFF"/>
      <w:spacing w:line="0" w:lineRule="atLeast"/>
    </w:pPr>
    <w:rPr>
      <w:rFonts w:ascii="Arial" w:eastAsia="Arial" w:hAnsi="Arial" w:cs="Arial"/>
      <w:b/>
      <w:bCs/>
      <w:sz w:val="19"/>
      <w:szCs w:val="19"/>
    </w:rPr>
  </w:style>
  <w:style w:type="paragraph" w:styleId="ab">
    <w:name w:val="header"/>
    <w:basedOn w:val="a"/>
    <w:link w:val="ac"/>
    <w:uiPriority w:val="99"/>
    <w:unhideWhenUsed/>
    <w:rsid w:val="006E118F"/>
    <w:pPr>
      <w:tabs>
        <w:tab w:val="center" w:pos="4677"/>
        <w:tab w:val="right" w:pos="9355"/>
      </w:tabs>
    </w:pPr>
  </w:style>
  <w:style w:type="character" w:customStyle="1" w:styleId="ac">
    <w:name w:val="Верхний колонтитул Знак"/>
    <w:basedOn w:val="a0"/>
    <w:link w:val="ab"/>
    <w:uiPriority w:val="99"/>
    <w:rsid w:val="006E118F"/>
    <w:rPr>
      <w:color w:val="000000"/>
    </w:rPr>
  </w:style>
  <w:style w:type="paragraph" w:styleId="ad">
    <w:name w:val="footer"/>
    <w:basedOn w:val="a"/>
    <w:link w:val="ae"/>
    <w:uiPriority w:val="99"/>
    <w:unhideWhenUsed/>
    <w:rsid w:val="006E118F"/>
    <w:pPr>
      <w:tabs>
        <w:tab w:val="center" w:pos="4677"/>
        <w:tab w:val="right" w:pos="9355"/>
      </w:tabs>
    </w:pPr>
  </w:style>
  <w:style w:type="character" w:customStyle="1" w:styleId="ae">
    <w:name w:val="Нижний колонтитул Знак"/>
    <w:basedOn w:val="a0"/>
    <w:link w:val="ad"/>
    <w:uiPriority w:val="99"/>
    <w:rsid w:val="006E118F"/>
    <w:rPr>
      <w:color w:val="000000"/>
    </w:rPr>
  </w:style>
  <w:style w:type="paragraph" w:styleId="af">
    <w:name w:val="Balloon Text"/>
    <w:basedOn w:val="a"/>
    <w:link w:val="af0"/>
    <w:uiPriority w:val="99"/>
    <w:semiHidden/>
    <w:unhideWhenUsed/>
    <w:rsid w:val="00E77629"/>
    <w:rPr>
      <w:rFonts w:ascii="Segoe UI" w:hAnsi="Segoe UI" w:cs="Segoe UI"/>
      <w:sz w:val="18"/>
      <w:szCs w:val="18"/>
    </w:rPr>
  </w:style>
  <w:style w:type="character" w:customStyle="1" w:styleId="af0">
    <w:name w:val="Текст выноски Знак"/>
    <w:basedOn w:val="a0"/>
    <w:link w:val="af"/>
    <w:uiPriority w:val="99"/>
    <w:semiHidden/>
    <w:rsid w:val="00E7762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Положення</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subject>Організація</dc:subject>
  <dc:creator>Пользователь</dc:creator>
  <cp:keywords>переведення; поновлення; відрахування; допуск до навчання</cp:keywords>
  <cp:lastModifiedBy>Пользователь</cp:lastModifiedBy>
  <cp:revision>15</cp:revision>
  <cp:lastPrinted>2018-01-31T08:22:00Z</cp:lastPrinted>
  <dcterms:created xsi:type="dcterms:W3CDTF">2018-01-31T07:29:00Z</dcterms:created>
  <dcterms:modified xsi:type="dcterms:W3CDTF">2018-01-31T12:16:00Z</dcterms:modified>
</cp:coreProperties>
</file>